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17637" w:rsidRPr="009D64CD" w:rsidP="06D2B628" w14:paraId="187DCA27" w14:textId="79937E36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bCs/>
          <w:u w:val="single"/>
        </w:rPr>
      </w:pPr>
      <w:r w:rsidRPr="009D64CD">
        <w:rPr>
          <w:rFonts w:ascii="Calibri" w:hAnsi="Calibri" w:cstheme="minorHAnsi"/>
          <w:b/>
          <w:bCs/>
          <w:u w:val="single"/>
          <w:rtl w:val="0"/>
          <w:lang w:val="cy-GB"/>
        </w:rPr>
        <w:t>Disgrifiad Swydd:</w:t>
      </w:r>
      <w:r w:rsidRPr="009D64CD">
        <w:rPr>
          <w:rFonts w:ascii="Calibri" w:hAnsi="Calibri" w:cstheme="minorHAnsi"/>
          <w:b w:val="0"/>
          <w:bCs/>
          <w:u w:val="none"/>
          <w:rtl w:val="0"/>
          <w:lang w:val="cy-GB"/>
        </w:rPr>
        <w:t xml:space="preserve"> </w:t>
      </w:r>
      <w:r w:rsidRPr="009D64CD">
        <w:rPr>
          <w:rFonts w:ascii="Calibri" w:hAnsi="Calibri" w:cstheme="minorHAnsi"/>
          <w:b/>
          <w:bCs/>
          <w:u w:val="single"/>
          <w:rtl w:val="0"/>
          <w:lang w:val="cy-GB"/>
        </w:rPr>
        <w:t>Swydd y Gwasanaethau Proffesiynol</w:t>
      </w:r>
    </w:p>
    <w:p w:rsidR="00917637" w:rsidRPr="009D64CD" w:rsidP="00917637" w14:paraId="2CC0E6AD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57E0A4F7" w14:textId="77777777" w:rsidTr="78759C62">
        <w:tblPrEx>
          <w:tblW w:w="10916" w:type="dxa"/>
          <w:tblInd w:w="-176" w:type="dxa"/>
          <w:tblLook w:val="04A0"/>
        </w:tblPrEx>
        <w:trPr>
          <w:trHeight w:val="540"/>
        </w:trPr>
        <w:tc>
          <w:tcPr>
            <w:tcW w:w="2552" w:type="dxa"/>
            <w:shd w:val="clear" w:color="auto" w:fill="242F60"/>
          </w:tcPr>
          <w:p w:rsidR="00917637" w:rsidRPr="009D64CD" w:rsidP="00917637" w14:paraId="7F5E50A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917637" w:rsidRPr="009D64CD" w:rsidP="43761A37" w14:paraId="60487C97" w14:textId="34AD522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>Y Gwasanaethau Addysg</w:t>
            </w:r>
          </w:p>
        </w:tc>
      </w:tr>
      <w:tr w14:paraId="07EF7F00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602578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917637" w:rsidRPr="009D64CD" w:rsidP="1E53A16E" w14:paraId="187CD476" w14:textId="4597EA39">
            <w:pPr>
              <w:pStyle w:val="BodyTextIndent"/>
              <w:bidi w:val="0"/>
              <w:ind w:left="0" w:firstLine="0"/>
              <w:rPr>
                <w:rFonts w:asciiTheme="minorHAnsi" w:eastAsiaTheme="minorEastAsia" w:hAnsiTheme="minorHAnsi" w:cstheme="minorHAnsi"/>
                <w:color w:val="242424"/>
              </w:rPr>
            </w:pPr>
            <w:r w:rsidRPr="009D64CD">
              <w:rPr>
                <w:rFonts w:asciiTheme="minorHAnsi" w:eastAsiaTheme="minorEastAsia" w:hAnsiTheme="minorHAnsi" w:cstheme="minorHAnsi"/>
                <w:color w:val="242424"/>
                <w:rtl w:val="0"/>
                <w:lang w:val="cy-GB"/>
              </w:rPr>
              <w:t>Cynorthwy-ydd Achosion Myfyrwyr</w:t>
            </w:r>
          </w:p>
        </w:tc>
      </w:tr>
      <w:tr w14:paraId="3D6A0E08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09E7C51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17637" w:rsidRPr="009D64CD" w:rsidP="78759C62" w14:paraId="1B80F600" w14:textId="1C8599A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>Gweithrediadau Addysg</w:t>
            </w:r>
          </w:p>
        </w:tc>
      </w:tr>
      <w:tr w14:paraId="6EBE79A7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28A90CF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917637" w:rsidRPr="009D64CD" w:rsidP="43761A37" w14:paraId="786250B0" w14:textId="43C7969E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 xml:space="preserve">Gradd 4: </w:t>
            </w: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>£23,881 - £25,733 y flwyddyn (pro rata) ynghyd â buddion cynllun pensiwn NEST</w:t>
            </w:r>
          </w:p>
        </w:tc>
      </w:tr>
      <w:tr w14:paraId="649909B4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1C4DF67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917637" w:rsidRPr="009D64CD" w:rsidP="43761A37" w14:paraId="75F57511" w14:textId="5AEA0AC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>Swydd ran-amser, 31.5 awr yr wythnos</w:t>
            </w:r>
          </w:p>
        </w:tc>
      </w:tr>
      <w:tr w14:paraId="2D82C058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5E163A6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917637" w:rsidRPr="009D64CD" w:rsidP="43761A37" w14:paraId="15CB2623" w14:textId="487A2B9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9D64CD">
              <w:rPr>
                <w:rFonts w:asciiTheme="minorHAnsi" w:hAnsiTheme="minorHAnsi" w:cstheme="minorHAnsi"/>
                <w:rtl w:val="0"/>
                <w:lang w:val="cy-GB"/>
              </w:rPr>
              <w:t>Swydd am gyfnod penodol yw hon</w:t>
            </w:r>
          </w:p>
        </w:tc>
      </w:tr>
      <w:tr w14:paraId="1ADCE4F7" w14:textId="77777777" w:rsidTr="78759C62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9D64CD" w:rsidP="00917637" w14:paraId="0C19A93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17637" w:rsidRPr="009D64CD" w:rsidP="00EB5A82" w14:paraId="4F7D7421" w14:textId="51066A47">
            <w:pPr>
              <w:pStyle w:val="BodyTextIndent"/>
              <w:bidi w:val="0"/>
              <w:rPr>
                <w:rFonts w:asciiTheme="minorHAnsi" w:hAnsiTheme="minorHAnsi" w:cstheme="minorHAnsi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rtl w:val="0"/>
                <w:lang w:val="cy-GB"/>
              </w:rPr>
              <w:t>Gallai fod angen i ddeiliad y swydd hon weithio naill ai ar Gampws Parc Singleton neu Gampws y Bae</w:t>
            </w:r>
          </w:p>
        </w:tc>
      </w:tr>
    </w:tbl>
    <w:p w:rsidR="00917637" w:rsidRPr="009D64CD" w:rsidP="00917637" w14:paraId="27489C71" w14:textId="77777777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5D53526B" w14:textId="77777777" w:rsidTr="1E53A16E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9D64CD" w:rsidP="00917637" w14:paraId="27A6642F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917637" w:rsidRPr="009D64CD" w:rsidP="00917637" w14:paraId="355E1D5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17637" w:rsidRPr="009D64CD" w:rsidP="1E53A16E" w14:paraId="26A00BFE" w14:textId="032D39AE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Gweithio gydag aelodau o'r tîm i gefnogi'r cylch gorchwyl sydd wedi'i alinio â Rheoli Achosion Myfyrwyr. </w:t>
            </w: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 hyn yn cynnwys apeliadau, cwynion, adolygiadau terfynol, camymddygiad academaidd, disgyblaeth myfyrwyr, addasrwydd i astudio ac ymarfer ac achosion Swyddfa'r Dyfarnwr Annibynnol. </w:t>
            </w:r>
          </w:p>
          <w:p w:rsidR="6986BDE7" w:rsidRPr="009D64CD" w:rsidP="1E53A16E" w14:paraId="1A6A0022" w14:textId="79BCA87B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Cefnogi arweinydd y tîm drwy gymryd cyfrifoldeb am ateb a datrys ymholiadau.</w:t>
            </w:r>
          </w:p>
          <w:p w:rsidR="3860FBF0" w:rsidRPr="009D64CD" w:rsidP="5BD3D157" w14:paraId="0D0F641D" w14:textId="46DAFAD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Bod yn gyfrifol am y tasgau gweinyddol safonol sy'n ymwneud â'r cylch gorchwyl, gan ganolbwyntio ar reoli ffeiliau achos, anfon ymatebion ar achosion, a chynnal templedi a dogfennau safonol, a thasgau eraill yn ôl yr angen. </w:t>
            </w:r>
          </w:p>
          <w:p w:rsidR="6532374B" w:rsidRPr="009D64CD" w:rsidP="1E53A16E" w14:paraId="3E38F67F" w14:textId="456CD119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Sicrhau bod data perthnasol o ansawdd uchel ac yn addas at y diben.</w:t>
            </w:r>
          </w:p>
          <w:p w:rsidR="6532374B" w:rsidRPr="009D64CD" w:rsidP="1E53A16E" w14:paraId="4E3A9DFA" w14:textId="4773A95D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Sicrhau bod cynnwys y wefan, taflenni gwybodaeth neu arweiniad yn gyfoes. </w:t>
            </w:r>
          </w:p>
          <w:p w:rsidR="6532374B" w:rsidRPr="009D64CD" w:rsidP="1E53A16E" w14:paraId="4ED8E11E" w14:textId="4930B348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Sicrhau bod systemau rheoli achosion yn cynnwys y manylion diweddaraf o ran gwybodaeth a chyfathrebu am achosion. </w:t>
            </w:r>
          </w:p>
          <w:p w:rsidR="6532374B" w:rsidRPr="009D64CD" w:rsidP="1E53A16E" w14:paraId="435CE8F7" w14:textId="66527BC6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Bod yn ymwybodol o ddatblygiadau a newidiadau mewn perthynas â'r cylch gorchwyl.</w:t>
            </w:r>
          </w:p>
          <w:p w:rsidR="6532374B" w:rsidRPr="009D64CD" w:rsidP="1E53A16E" w14:paraId="7D6F2CAC" w14:textId="05D02DF6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Gweithio gyda rhanddeiliaid mewnol allweddol megis y Gyfarwyddiaeth ehangach, Cyfadrannau a Phorth y Myfyrwyr.  </w:t>
            </w:r>
          </w:p>
          <w:p w:rsidR="6532374B" w:rsidRPr="009D64CD" w:rsidP="42FFB369" w14:paraId="62589C05" w14:textId="2E7A9DC2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 cydweithwyr eraill, gan ddatrys ymholiadau, llywio prosesau, rhannu arfer da a nodi meysydd risg neu bryder posib i'r Brifysgol. </w:t>
            </w:r>
          </w:p>
          <w:p w:rsidR="6A37AB48" w:rsidRPr="009D64CD" w:rsidP="5BD3D157" w14:paraId="3ECC09BC" w14:textId="79119FB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Cefnogi'r gwaith o ddarparu cyngor ac arweiniad i fyfyrwyr am y gwasanaeth, gan ddelio ag ymholiadau drwy e-bost a thros y ffôn. </w:t>
            </w:r>
          </w:p>
          <w:p w:rsidR="2618D949" w:rsidRPr="009D64CD" w:rsidP="42FFB369" w14:paraId="77F7C43F" w14:textId="7DC3755C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Sicrhau bod tasgau'n cael eu cwblhau i'r ansawdd uchaf ac yn brydlon. </w:t>
            </w:r>
          </w:p>
          <w:p w:rsidR="2618D949" w:rsidRPr="009D64CD" w:rsidP="1A16E725" w14:paraId="22FCBA49" w14:textId="15EAF433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Ymgymryd yn rhagweithiol â hyfforddiant, gan sicrhau bod set sgiliau briodol yn cefnogi'r cylch gwaith. </w:t>
            </w:r>
          </w:p>
          <w:p w:rsidR="00917637" w:rsidRPr="009D64CD" w:rsidP="1E53A16E" w14:paraId="1995A82E" w14:textId="472089F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Cefnogi'r gwaith o roi cyngor sylfaenol ar draws y Brifysgol mewn perthynas ag ymholiadau achosion.</w:t>
            </w:r>
          </w:p>
          <w:p w:rsidR="00917637" w:rsidRPr="009D64CD" w:rsidP="1E53A16E" w14:paraId="3C2112C0" w14:textId="25D1EC29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Sicrhau bod data'n gyfredol ac yn gywir.</w:t>
            </w:r>
          </w:p>
          <w:p w:rsidR="1D9F7F0C" w:rsidRPr="009D64CD" w:rsidP="1E53A16E" w14:paraId="7682F8B7" w14:textId="47A3575B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Darparu cymorth gweinyddol i'r tîm ac wrth baratoi am unrhyw gyfarfodydd.</w:t>
            </w:r>
          </w:p>
          <w:p w:rsidR="00917637" w:rsidRPr="009D64CD" w:rsidP="1A16E725" w14:paraId="0F4ECE77" w14:textId="5E95AE5C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Cyflenwi yn ystod absenoldeb aelodau eraill o’r tîm yn ôl yr angen.</w:t>
            </w:r>
          </w:p>
        </w:tc>
      </w:tr>
      <w:tr w14:paraId="33CEB549" w14:textId="77777777" w:rsidTr="1E53A16E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9D64CD" w:rsidP="00917637" w14:paraId="608DACA2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917637" w:rsidRPr="009D64CD" w:rsidP="00917637" w14:paraId="3624B3EB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917637" w:rsidRPr="009D64CD" w:rsidP="00917637" w14:paraId="39171BE2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917637" w:rsidRPr="009D64CD" w:rsidP="00917637" w14:paraId="46957AF4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917637" w:rsidRPr="009D64CD" w:rsidP="00917637" w14:paraId="6F9AB1EA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Gyfadran/y Gyfarwyddiaeth/y Maes Gwasanaeth wedi cytuno arnynt.</w:t>
            </w:r>
          </w:p>
          <w:p w:rsidR="00917637" w:rsidRPr="009D64CD" w:rsidP="42FFB369" w14:paraId="1CA83E98" w14:textId="334BD50E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o'ch gweithgareddau beunyddiol i sicrhau cydymffurfiaeth â Pholisi Rheoli Risg y Brifysgol</w:t>
            </w:r>
          </w:p>
          <w:p w:rsidR="00917637" w:rsidRPr="009D64CD" w:rsidP="00917637" w14:paraId="7D7605F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2B292D" w14:textId="77777777" w:rsidTr="1E53A16E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9D64CD" w:rsidP="42FFB369" w14:paraId="2A0804E3" w14:textId="20DDB826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Gwasanaethau Proffesiynol</w:t>
            </w:r>
          </w:p>
          <w:p w:rsidR="00917637" w:rsidRPr="009D64CD" w:rsidP="42FFB369" w14:paraId="1C0D76FB" w14:textId="18184BC2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</w:t>
            </w:r>
          </w:p>
        </w:tc>
        <w:tc>
          <w:tcPr>
            <w:tcW w:w="9356" w:type="dxa"/>
          </w:tcPr>
          <w:p w:rsidR="005265E1" w:rsidRPr="009D64CD" w:rsidP="00917637" w14:paraId="708619F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Mae'r holl feysydd Gwasanaethau Proffesiynol ym Mhrifysgol Abertawe yn gweithredu yn unol â chyfres ddiffiniedig o Werthoedd Craidd –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9D64CD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a disgwylir i bawb ddangos ymrwymiad i'r gwerthoedd hyn o'r adeg gwneud cais am swydd i gyflawni eu rolau o ddydd i ddydd.
 Mae ymrwymiad i'n gwerthoedd ym Mhrifysgol Abertawe yn ein cefnogi wrth hyrwyddo cydraddoldeb ac wrth werthfawrogi amrywiaeth er mwyn defnyddio'r holl ddoniau sydd gennym.</w:t>
            </w:r>
          </w:p>
          <w:p w:rsidR="00917637" w:rsidRPr="009D64CD" w:rsidP="00917637" w14:paraId="0B04D05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5F5E551D" w:rsidRPr="009D64CD" w:rsidP="42FFB369" w14:paraId="641F5B4F" w14:textId="217BFFCE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ascii="Calibri" w:eastAsia="Calibri" w:hAnsi="Calibri" w:cstheme="minorHAns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Broffesiynol</w:t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/>
            </w:r>
            <w:r w:rsidRPr="009D64CD">
              <w:rPr>
                <w:rFonts w:ascii="Calibri" w:eastAsia="Calibri" w:hAnsi="Calibri" w:cstheme="minorHAns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ymfalchïo mewn defnyddio ein gwybodaeth, ein sgiliau, ein creadigrwydd, ein huniondeb a'n doethineb i ddarparu gwasanaethau arloesol, effeithiol ac effeithlon ynghyd ag atebion o safon ardderchog.</w:t>
            </w:r>
          </w:p>
          <w:p w:rsidR="5F5E551D" w:rsidRPr="009D64CD" w:rsidP="42FFB369" w14:paraId="6944FAD9" w14:textId="0FFAE37F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/>
            </w:r>
            <w:r w:rsidRPr="009D64CD" w:rsidR="1A95CD4B">
              <w:rPr>
                <w:rFonts w:ascii="Calibri" w:eastAsia="Calibri" w:hAnsi="Calibri" w:cstheme="minorHAns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gweithio gyda'n gilydd</w:t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/>
            </w:r>
            <w:r w:rsidRPr="009D64CD" w:rsidR="1A95CD4B">
              <w:rPr>
                <w:rFonts w:ascii="Calibri" w:eastAsia="Calibri" w:hAnsi="Calibri" w:cstheme="minorHAns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5F5E551D" w:rsidRPr="009D64CD" w:rsidP="42FFB369" w14:paraId="28DD88A5" w14:textId="34C61E65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5F5E551D" w:rsidRPr="009D64CD" w:rsidP="42FFB369" w14:paraId="3563CA42" w14:textId="1A66B4E5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ascii="Calibri" w:eastAsia="Calibri" w:hAnsi="Calibri" w:cstheme="minorHAns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Ofalgar</w:t>
            </w:r>
            <w:r w:rsidRPr="009D64CD">
              <w:rPr>
                <w:rFonts w:ascii="Calibri" w:eastAsia="Calibri" w:hAnsi="Calibri" w:cstheme="minorHAns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 xml:space="preserve"> </w:t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/>
            </w:r>
            <w:r w:rsidRPr="009D64CD">
              <w:rPr>
                <w:rFonts w:ascii="Calibri" w:eastAsia="Calibri" w:hAnsi="Calibri" w:cstheme="minorHAns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cymryd cyfrifoldeb am wrando ar ein myfyrwyr, ein cydweithwyr, ein partneriaid allanol a'r cyhoedd, eu deall ac ymateb yn hyblyg iddynt, fel bod pob cysylltiad rhyngddynt a ni yn brofiad personol a chadarnhaol.</w:t>
            </w:r>
          </w:p>
          <w:p w:rsidR="5F5E551D" w:rsidRPr="009D64CD" w:rsidP="42FFB369" w14:paraId="6148C497" w14:textId="500086FF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5F5E551D" w:rsidRPr="009D64CD" w:rsidP="42FFB369" w14:paraId="7213FF1E" w14:textId="1D107061">
            <w:pPr>
              <w:bidi w:val="0"/>
              <w:spacing w:beforeAutospacing="1" w:after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6D2B628" w:rsidRPr="009D64CD" w:rsidP="06D2B628" w14:paraId="171F07DC" w14:textId="075DD81D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9D64CD" w:rsidP="00917637" w14:paraId="346FC025" w14:textId="77777777">
            <w:pPr>
              <w:bidi w:val="0"/>
              <w:spacing w:before="0"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14:paraId="69C0FD58" w14:textId="77777777" w:rsidTr="1E53A16E">
        <w:tblPrEx>
          <w:tblW w:w="10916" w:type="dxa"/>
          <w:tblInd w:w="-176" w:type="dxa"/>
          <w:tblLayout w:type="fixed"/>
          <w:tblLook w:val="04A0"/>
        </w:tblPrEx>
        <w:trPr>
          <w:trHeight w:val="300"/>
        </w:trPr>
        <w:tc>
          <w:tcPr>
            <w:tcW w:w="1560" w:type="dxa"/>
            <w:shd w:val="clear" w:color="auto" w:fill="242F60"/>
            <w:vAlign w:val="center"/>
          </w:tcPr>
          <w:p w:rsidR="00917637" w:rsidRPr="009D64CD" w:rsidP="00917637" w14:paraId="18D7861B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917637" w:rsidRPr="009D64CD" w:rsidP="00917637" w14:paraId="1F407CB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5F5E551D" w:rsidRPr="009D64CD" w:rsidP="42FFB369" w14:paraId="7904C127" w14:textId="67DC19DB">
            <w:p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ascii="Calibri" w:eastAsia="Calibri" w:hAnsi="Calibri" w:cstheme="minorHAnsi"/>
                <w:b/>
                <w:bCs/>
                <w:color w:val="000000" w:themeColor="text1"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5F5E551D" w:rsidRPr="009D64CD" w:rsidP="42FFB369" w14:paraId="20ABEF5A" w14:textId="688960C0">
            <w:p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5F5E551D" w:rsidRPr="009D64CD" w:rsidP="42FFB369" w14:paraId="443B882B" w14:textId="75BA5EB0">
            <w:pPr>
              <w:bidi w:val="0"/>
              <w:spacing w:beforeAutospacing="1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ascii="Calibri" w:eastAsia="Calibri" w:hAnsi="Calibri" w:cstheme="minorHAns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Gwerthoedd:</w:t>
            </w:r>
          </w:p>
          <w:p w:rsidR="5F5E551D" w:rsidRPr="009D64CD" w:rsidP="42FFB369" w14:paraId="37AE0C20" w14:textId="0EB1F7D4">
            <w:pPr>
              <w:pStyle w:val="ListParagraph"/>
              <w:numPr>
                <w:ilvl w:val="0"/>
                <w:numId w:val="3"/>
              </w:numPr>
              <w:bidi w:val="0"/>
              <w:spacing w:before="0" w:after="24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5F5E551D" w:rsidRPr="009D64CD" w:rsidP="42FFB369" w14:paraId="272FC0D3" w14:textId="5AA6218F">
            <w:pPr>
              <w:pStyle w:val="ListParagraph"/>
              <w:numPr>
                <w:ilvl w:val="0"/>
                <w:numId w:val="3"/>
              </w:numPr>
              <w:bidi w:val="0"/>
              <w:spacing w:before="0" w:after="24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Gallu i weithio mewn amgylchedd o gydraddoldeb, ymddiriedaeth a pharch i ddarparu gwasanaethau sy'n ceisio rhagori ar anghenion a disgwyliadau'r cwsmeriaid.</w:t>
            </w:r>
          </w:p>
          <w:p w:rsidR="06D2B628" w:rsidRPr="009D64CD" w:rsidP="009D64CD" w14:paraId="73A9F690" w14:textId="5F95EABF">
            <w:pPr>
              <w:pStyle w:val="ListParagraph"/>
              <w:numPr>
                <w:ilvl w:val="0"/>
                <w:numId w:val="3"/>
              </w:numPr>
              <w:bidi w:val="0"/>
              <w:spacing w:before="0" w:after="24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Tystiolaeth amlwg o ymagwedd ofalgar at eich holl gwsmeriaid, gan sicrhau profiad personol a chadarnhaol</w:t>
            </w:r>
          </w:p>
          <w:p w:rsidR="00917637" w:rsidRPr="009D64CD" w:rsidP="00917637" w14:paraId="0F8B8411" w14:textId="5F642980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Cymwysterau</w:t>
            </w:r>
          </w:p>
          <w:p w:rsidR="00917637" w:rsidRPr="009D64CD" w:rsidP="43761A37" w14:paraId="7EEE2410" w14:textId="5ACB6BBF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5131BD28" w:rsidRPr="009D64CD" w:rsidP="5BD3D157" w14:paraId="66808231" w14:textId="0C2F7532">
            <w:pPr>
              <w:pStyle w:val="ListParagraph"/>
              <w:numPr>
                <w:ilvl w:val="0"/>
                <w:numId w:val="6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Addysg hyd at lefel TGAU, gan gynnwys o leiaf radd ‘C’ mewn Mathemateg a Saesneg neu brofiad gwaith cyfatebol </w:t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917637" w:rsidRPr="009D64CD" w:rsidP="00917637" w14:paraId="6798EB8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17637" w:rsidRPr="009D64CD" w:rsidP="1E53A16E" w14:paraId="173DB1A4" w14:textId="70132F34">
            <w:p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Profiad</w:t>
            </w:r>
          </w:p>
          <w:p w:rsidR="00917637" w:rsidRPr="009D64CD" w:rsidP="1E53A16E" w14:paraId="06573926" w14:textId="7D1C994C">
            <w:p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47EB358B" w:rsidRPr="009D64CD" w:rsidP="1E53A16E" w14:paraId="1ED78E7C" w14:textId="2AB73D3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Profiad o ddarparu gwasanaethau proffesiynol effeithiol. </w:t>
            </w:r>
          </w:p>
          <w:p w:rsidR="47EB358B" w:rsidRPr="009D64CD" w:rsidP="1E53A16E" w14:paraId="2B6EE9F5" w14:textId="2C67D00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Profiad o weithio fel rhan o dîm mewn amgylchedd prysur sy'n canolbwyntio ar gwsmeriaid/myfyrwyr fel aelod o dîm ac ar eich menter eich hun. </w:t>
            </w:r>
          </w:p>
          <w:p w:rsidR="47EB358B" w:rsidRPr="009D64CD" w:rsidP="1E53A16E" w14:paraId="43447EEA" w14:textId="4F7C759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Y gallu i weithio i safon uchel o gywirdeb.</w:t>
            </w:r>
          </w:p>
          <w:p w:rsidR="00917637" w:rsidRPr="009D64CD" w:rsidP="322B44E7" w14:paraId="09F32DD4" w14:textId="1E797450">
            <w:pPr>
              <w:pStyle w:val="ListParagraph"/>
              <w:shd w:val="clear" w:color="auto" w:fill="FFFFFF" w:themeFill="background1"/>
              <w:bidi w:val="0"/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6B786070" w:rsidRPr="009D64CD" w:rsidP="6B786070" w14:paraId="77EC8ED5" w14:textId="709BBBDC">
            <w:pPr>
              <w:pStyle w:val="ListParagraph"/>
              <w:shd w:val="clear" w:color="auto" w:fill="FFFFFF" w:themeFill="background1"/>
              <w:bidi w:val="0"/>
              <w:spacing w:before="0" w:after="0" w:line="240" w:lineRule="auto"/>
              <w:ind w:left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6B786070" w:rsidRPr="009D64CD" w:rsidP="6B786070" w14:paraId="39CBB03D" w14:textId="2F50D4F9">
            <w:pPr>
              <w:pStyle w:val="ListParagraph"/>
              <w:shd w:val="clear" w:color="auto" w:fill="FFFFFF" w:themeFill="background1"/>
              <w:bidi w:val="0"/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17637" w:rsidRPr="009D64CD" w:rsidP="00917637" w14:paraId="653351E3" w14:textId="7A755A1A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Gwybodaeth a Sgiliau </w:t>
            </w:r>
          </w:p>
          <w:p w:rsidR="2B3B466E" w:rsidRPr="009D64CD" w:rsidP="1E53A16E" w14:paraId="277E940F" w14:textId="4113AFEC">
            <w:pPr>
              <w:pStyle w:val="ListParagraph"/>
              <w:numPr>
                <w:ilvl w:val="0"/>
                <w:numId w:val="8"/>
              </w:numPr>
              <w:bidi w:val="0"/>
              <w:spacing w:after="0" w:line="240" w:lineRule="auto"/>
              <w:ind w:left="714" w:hanging="357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cyfathrebu da, yn ysgrifenedig ac ar lafar, a’r gallu i gyflwyno gwybodaeth mewn ffordd glir a chywir i gynulleidfaoedd a rhanddeiliaid amrywiol.</w:t>
            </w:r>
          </w:p>
          <w:p w:rsidR="2B3B466E" w:rsidRPr="009D64CD" w:rsidP="01928686" w14:paraId="0639C538" w14:textId="50336CC8">
            <w:pPr>
              <w:pStyle w:val="ListParagraph"/>
              <w:numPr>
                <w:ilvl w:val="0"/>
                <w:numId w:val="8"/>
              </w:numPr>
              <w:bidi w:val="0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Dealltwriaeth glir o anghenion y Cyfadrannau, y Gwasanaethau Proffesiynol a'r myfyrwyr, ac o ofynion darparu gwasanaeth i’r Gwasanaethau Addysg a rhanddeiliaid allweddol.</w:t>
            </w:r>
          </w:p>
          <w:p w:rsidR="2B3B466E" w:rsidRPr="009D64CD" w:rsidP="5BD3D157" w14:paraId="49F41DB9" w14:textId="097A053A">
            <w:pPr>
              <w:pStyle w:val="ListParagraph"/>
              <w:numPr>
                <w:ilvl w:val="0"/>
                <w:numId w:val="8"/>
              </w:numPr>
              <w:bidi w:val="0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trefnu a rheoli amser da gyda’r gallu i flaenoriaethu gwaith i fodloni terfynau amser.</w:t>
            </w:r>
          </w:p>
          <w:p w:rsidR="43761A37" w:rsidRPr="009D64CD" w:rsidP="1E53A16E" w14:paraId="6B0B8AD2" w14:textId="620AF7E1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Gallu i ddefnyddio menter a datrys problemau wrth ymdrin â materion pob dydd sy’n berthnasol i’r maes gwaith.</w:t>
            </w:r>
          </w:p>
          <w:p w:rsidR="43761A37" w:rsidRPr="009D64CD" w:rsidP="1E53A16E" w14:paraId="5FDDCEF6" w14:textId="46C9088B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Gallu i ddehongli gweithdrefnau a rheoliadau a darparu cyngor i eraill ar sut i’w rhoi ar waith. </w:t>
            </w:r>
          </w:p>
          <w:p w:rsidR="43761A37" w:rsidRPr="009D64CD" w:rsidP="1E53A16E" w14:paraId="468A6264" w14:textId="43B354C6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Gallu i weithio fel rhan o dîm, gyda’r parodrwydd a’r hyblygrwydd i ymgymryd â thasgau gwahanol yn ystod cyfnodau prysur. </w:t>
            </w:r>
          </w:p>
          <w:p w:rsidR="43761A37" w:rsidRPr="009D64CD" w:rsidP="1E53A16E" w14:paraId="51F4C94E" w14:textId="11C85E67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Gallu i weithio’n annibynnol wrth drefnu cyfarfodydd, dosbarthu gwaith papur a diweddaru cronfeydd data. </w:t>
            </w:r>
          </w:p>
          <w:p w:rsidR="43761A37" w:rsidRPr="009D64CD" w:rsidP="1E53A16E" w14:paraId="0B793303" w14:textId="24F16619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Y gallu i ddefnyddio doethineb a sensitifrwydd wrth ymdrin â gwybodaeth gyfrinachol. </w:t>
            </w:r>
          </w:p>
          <w:p w:rsidR="43761A37" w:rsidRPr="009D64CD" w:rsidP="1E53A16E" w14:paraId="7ED0B502" w14:textId="7B18B4BF">
            <w:pPr>
              <w:pStyle w:val="ListParagraph"/>
              <w:numPr>
                <w:ilvl w:val="0"/>
                <w:numId w:val="8"/>
              </w:numPr>
              <w:bidi w:val="0"/>
              <w:spacing w:before="0"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D64CD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Gallu i ddangos sensitifrwydd i fyfyrwyr y gall fod angen help arnynt, neu sy’n dangos arwyddion trallod amlwg.  </w:t>
            </w:r>
          </w:p>
          <w:p w:rsidR="00917637" w:rsidRPr="009D64CD" w:rsidP="00917637" w14:paraId="0E51FD76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17637" w:rsidRPr="009D64CD" w:rsidP="43761A37" w14:paraId="2F503FC4" w14:textId="6064FC3E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D64CD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00917637" w:rsidRPr="009D64CD" w:rsidP="009D64CD" w14:paraId="3BE20AB1" w14:textId="0D7D157A">
            <w:pPr>
              <w:pStyle w:val="ListParagraph"/>
              <w:numPr>
                <w:ilvl w:val="0"/>
                <w:numId w:val="7"/>
              </w:numPr>
              <w:bidi w:val="0"/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64C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rtl w:val="0"/>
                <w:lang w:val="cy-GB"/>
              </w:rPr>
              <w:t>Y gallu i gyfathrebu yn Gymraeg.</w:t>
            </w:r>
          </w:p>
        </w:tc>
      </w:tr>
      <w:tr w14:paraId="0184A653" w14:textId="77777777" w:rsidTr="009D64CD">
        <w:tblPrEx>
          <w:tblW w:w="10916" w:type="dxa"/>
          <w:tblInd w:w="-176" w:type="dxa"/>
          <w:tblLayout w:type="fixed"/>
          <w:tblLook w:val="04A0"/>
        </w:tblPrEx>
        <w:trPr>
          <w:trHeight w:val="1664"/>
        </w:trPr>
        <w:tc>
          <w:tcPr>
            <w:tcW w:w="1560" w:type="dxa"/>
            <w:shd w:val="clear" w:color="auto" w:fill="242F60"/>
            <w:vAlign w:val="center"/>
          </w:tcPr>
          <w:p w:rsidR="00917637" w:rsidRPr="009D64CD" w:rsidP="009D64CD" w14:paraId="2BC3F90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87A62CB1E10145FCAAC7EF50DA40D10E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17637" w:rsidRPr="009D64CD" w:rsidP="009D64CD" w14:paraId="18355624" w14:textId="105594CB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917637" w:rsidRPr="009D64CD" w:rsidP="009D64CD" w14:paraId="5136595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9D64CD" w:rsidP="009D64CD" w14:paraId="2D0DB27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9D64CD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5EF6EFF" w14:textId="77777777" w:rsidTr="009D64CD">
        <w:tblPrEx>
          <w:tblW w:w="10916" w:type="dxa"/>
          <w:tblInd w:w="-176" w:type="dxa"/>
          <w:tblLayout w:type="fixed"/>
          <w:tblLook w:val="04A0"/>
        </w:tblPrEx>
        <w:trPr>
          <w:trHeight w:val="962"/>
        </w:trPr>
        <w:tc>
          <w:tcPr>
            <w:tcW w:w="1560" w:type="dxa"/>
            <w:shd w:val="clear" w:color="auto" w:fill="242F60"/>
            <w:vAlign w:val="center"/>
          </w:tcPr>
          <w:p w:rsidR="00917637" w:rsidRPr="009D64CD" w:rsidP="009D64CD" w14:paraId="58ED73E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4CD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Additional Information</w:t>
            </w:r>
          </w:p>
        </w:tc>
        <w:tc>
          <w:tcPr>
            <w:tcW w:w="9356" w:type="dxa"/>
            <w:vAlign w:val="center"/>
          </w:tcPr>
          <w:p w:rsidR="009D64CD" w:rsidRPr="009D64CD" w:rsidP="009D64CD" w14:paraId="2DEDE9A0" w14:textId="490BEC20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Ymholiadau anffurfiol:</w:t>
            </w:r>
          </w:p>
          <w:p w:rsidR="009D64CD" w:rsidRPr="009D64CD" w:rsidP="009D64CD" w14:paraId="76E6F93E" w14:textId="3927985A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Natalie Wathan, </w:t>
            </w:r>
            <w:r>
              <w:fldChar w:fldCharType="begin"/>
            </w:r>
            <w:r>
              <w:instrText xml:space="preserve"> HYPERLINK "mailto:N.A.Wathan@swansea.ac.uk" </w:instrText>
            </w:r>
            <w:r>
              <w:fldChar w:fldCharType="separate"/>
            </w:r>
            <w:r w:rsidRPr="009D64CD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N.A.Wathan@abertawe.ac.uk</w:t>
            </w:r>
            <w:r>
              <w:fldChar w:fldCharType="end"/>
            </w:r>
          </w:p>
          <w:p w:rsidR="00917637" w:rsidRPr="009D64CD" w:rsidP="009D64CD" w14:paraId="7E8A2D0E" w14:textId="043D91B8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4CD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Jane Lewis-Normand, j.m.e.lewis-normand@abertawe.ac.uk</w:t>
            </w:r>
          </w:p>
        </w:tc>
      </w:tr>
    </w:tbl>
    <w:p w:rsidR="00917637" w:rsidRPr="007B5819" w:rsidP="00917637" w14:paraId="1D81D853" w14:textId="77777777">
      <w:pPr>
        <w:bidi w:val="0"/>
        <w:spacing w:before="0"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75242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561262513" name="Picture 561262513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545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529734065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7491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7B5819" w:rsidP="00917637" w14:paraId="1FE162A5" w14:textId="35771FE9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Sect="00906D3E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6DB0F6-4BD3-4AF3-8A66-B733BBBB1D64}"/>
    <w:embedBold r:id="rId2" w:subsetted="1" w:fontKey="{1DB1F697-BE6D-4E96-BC0F-FC92491A530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557FB05E-8647-4747-A695-089A059BF33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7659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8D857D"/>
    <w:multiLevelType w:val="hybridMultilevel"/>
    <w:tmpl w:val="D6227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5273"/>
    <w:multiLevelType w:val="hybridMultilevel"/>
    <w:tmpl w:val="F4005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B0A77"/>
    <w:multiLevelType w:val="hybridMultilevel"/>
    <w:tmpl w:val="3D16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C7564"/>
    <w:multiLevelType w:val="hybridMultilevel"/>
    <w:tmpl w:val="AC34B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A2483"/>
    <w:multiLevelType w:val="hybridMultilevel"/>
    <w:tmpl w:val="CF408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6A8B4C"/>
    <w:multiLevelType w:val="hybridMultilevel"/>
    <w:tmpl w:val="87F06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DE09E2"/>
    <w:multiLevelType w:val="hybridMultilevel"/>
    <w:tmpl w:val="D9D20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09148C"/>
    <w:multiLevelType w:val="hybridMultilevel"/>
    <w:tmpl w:val="E2406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9A0CB"/>
    <w:multiLevelType w:val="hybridMultilevel"/>
    <w:tmpl w:val="319A350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6"/>
  </w:num>
  <w:num w:numId="5">
    <w:abstractNumId w:val="15"/>
  </w:num>
  <w:num w:numId="6">
    <w:abstractNumId w:val="3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4"/>
  </w:num>
  <w:num w:numId="12">
    <w:abstractNumId w:val="9"/>
  </w:num>
  <w:num w:numId="13">
    <w:abstractNumId w:val="10"/>
  </w:num>
  <w:num w:numId="14">
    <w:abstractNumId w:val="12"/>
  </w:num>
  <w:num w:numId="15">
    <w:abstractNumId w:val="5"/>
  </w:num>
  <w:num w:numId="16">
    <w:abstractNumId w:val="6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B6C22"/>
    <w:rsid w:val="000BB574"/>
    <w:rsid w:val="000C245F"/>
    <w:rsid w:val="000C7545"/>
    <w:rsid w:val="000D136B"/>
    <w:rsid w:val="000D2A79"/>
    <w:rsid w:val="000D6D70"/>
    <w:rsid w:val="000D795B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A525B"/>
    <w:rsid w:val="001B754E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E52FC"/>
    <w:rsid w:val="002F7D81"/>
    <w:rsid w:val="003070C3"/>
    <w:rsid w:val="00322703"/>
    <w:rsid w:val="00326CBD"/>
    <w:rsid w:val="0032E856"/>
    <w:rsid w:val="00330BD9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67A5"/>
    <w:rsid w:val="005613E7"/>
    <w:rsid w:val="00563F1B"/>
    <w:rsid w:val="00564F99"/>
    <w:rsid w:val="005705E1"/>
    <w:rsid w:val="0057412C"/>
    <w:rsid w:val="00580DAC"/>
    <w:rsid w:val="005ADF1E"/>
    <w:rsid w:val="005C44E7"/>
    <w:rsid w:val="005C7B2A"/>
    <w:rsid w:val="005D2500"/>
    <w:rsid w:val="005D31FD"/>
    <w:rsid w:val="005D5108"/>
    <w:rsid w:val="00604F88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830B9"/>
    <w:rsid w:val="00792CA2"/>
    <w:rsid w:val="007973D5"/>
    <w:rsid w:val="007A07A2"/>
    <w:rsid w:val="007A4138"/>
    <w:rsid w:val="007B1B4E"/>
    <w:rsid w:val="007B23B0"/>
    <w:rsid w:val="007B3C34"/>
    <w:rsid w:val="007B5819"/>
    <w:rsid w:val="007B5E9F"/>
    <w:rsid w:val="007C1D92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12A2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F2540"/>
    <w:rsid w:val="008F5626"/>
    <w:rsid w:val="008F5A77"/>
    <w:rsid w:val="009044FB"/>
    <w:rsid w:val="00906D3E"/>
    <w:rsid w:val="009151A0"/>
    <w:rsid w:val="00917637"/>
    <w:rsid w:val="009227EB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D4A44"/>
    <w:rsid w:val="009D64CD"/>
    <w:rsid w:val="009D796F"/>
    <w:rsid w:val="009F10E5"/>
    <w:rsid w:val="00A022BA"/>
    <w:rsid w:val="00A05A28"/>
    <w:rsid w:val="00A11CA2"/>
    <w:rsid w:val="00A20AD4"/>
    <w:rsid w:val="00A45B31"/>
    <w:rsid w:val="00A46BB9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3E8C1"/>
    <w:rsid w:val="00B53343"/>
    <w:rsid w:val="00B65F5B"/>
    <w:rsid w:val="00B66187"/>
    <w:rsid w:val="00B94D6E"/>
    <w:rsid w:val="00B95C17"/>
    <w:rsid w:val="00BA4035"/>
    <w:rsid w:val="00BB037F"/>
    <w:rsid w:val="00BB618D"/>
    <w:rsid w:val="00BD03BE"/>
    <w:rsid w:val="00BE5C72"/>
    <w:rsid w:val="00BF30BA"/>
    <w:rsid w:val="00C04B9C"/>
    <w:rsid w:val="00C302A0"/>
    <w:rsid w:val="00C401A1"/>
    <w:rsid w:val="00C4196B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CEB08"/>
    <w:rsid w:val="00DE121C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3E5E4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5A82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17EE"/>
    <w:rsid w:val="00F13CEC"/>
    <w:rsid w:val="00F13E00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0BB"/>
    <w:rsid w:val="00F96DE7"/>
    <w:rsid w:val="00FB3679"/>
    <w:rsid w:val="00FC29D0"/>
    <w:rsid w:val="00FD00BB"/>
    <w:rsid w:val="00FD5DC4"/>
    <w:rsid w:val="00FF20C3"/>
    <w:rsid w:val="01199990"/>
    <w:rsid w:val="014E5E40"/>
    <w:rsid w:val="018C9A9F"/>
    <w:rsid w:val="018DCF52"/>
    <w:rsid w:val="01928686"/>
    <w:rsid w:val="02068491"/>
    <w:rsid w:val="020C3348"/>
    <w:rsid w:val="021CBD10"/>
    <w:rsid w:val="025028A8"/>
    <w:rsid w:val="02B02E14"/>
    <w:rsid w:val="02E93374"/>
    <w:rsid w:val="02FBC331"/>
    <w:rsid w:val="033E7896"/>
    <w:rsid w:val="0364AC71"/>
    <w:rsid w:val="036CF6F9"/>
    <w:rsid w:val="03B4BC26"/>
    <w:rsid w:val="03BA03C8"/>
    <w:rsid w:val="03D9F453"/>
    <w:rsid w:val="03EBA10C"/>
    <w:rsid w:val="042824DE"/>
    <w:rsid w:val="042DA6C0"/>
    <w:rsid w:val="04A9D011"/>
    <w:rsid w:val="04DA7D26"/>
    <w:rsid w:val="0509C553"/>
    <w:rsid w:val="051DE805"/>
    <w:rsid w:val="0584D201"/>
    <w:rsid w:val="05879CEC"/>
    <w:rsid w:val="05B31EEE"/>
    <w:rsid w:val="05BDCEBE"/>
    <w:rsid w:val="05CD9F79"/>
    <w:rsid w:val="061EDFCB"/>
    <w:rsid w:val="06432DD9"/>
    <w:rsid w:val="0671331F"/>
    <w:rsid w:val="06752E67"/>
    <w:rsid w:val="067B68A9"/>
    <w:rsid w:val="06A983A7"/>
    <w:rsid w:val="06B6EA6D"/>
    <w:rsid w:val="06C12A9D"/>
    <w:rsid w:val="06D11AC8"/>
    <w:rsid w:val="06D2B628"/>
    <w:rsid w:val="070E8E93"/>
    <w:rsid w:val="0735A611"/>
    <w:rsid w:val="0737423D"/>
    <w:rsid w:val="077B0CC0"/>
    <w:rsid w:val="07BAADB6"/>
    <w:rsid w:val="07C39406"/>
    <w:rsid w:val="07E3A3DA"/>
    <w:rsid w:val="080FF441"/>
    <w:rsid w:val="08278471"/>
    <w:rsid w:val="0894135A"/>
    <w:rsid w:val="08A0947B"/>
    <w:rsid w:val="08A6900A"/>
    <w:rsid w:val="08AC271B"/>
    <w:rsid w:val="08EED59F"/>
    <w:rsid w:val="09434571"/>
    <w:rsid w:val="0962122B"/>
    <w:rsid w:val="0974FF9F"/>
    <w:rsid w:val="097E6BD0"/>
    <w:rsid w:val="09B80AC2"/>
    <w:rsid w:val="09B85276"/>
    <w:rsid w:val="09EE6B7F"/>
    <w:rsid w:val="0A655BA6"/>
    <w:rsid w:val="0AAF8CC1"/>
    <w:rsid w:val="0ADC082F"/>
    <w:rsid w:val="0B2EC2D8"/>
    <w:rsid w:val="0B37FA6A"/>
    <w:rsid w:val="0B84B455"/>
    <w:rsid w:val="0BA50AC9"/>
    <w:rsid w:val="0C2B05CE"/>
    <w:rsid w:val="0C303ECC"/>
    <w:rsid w:val="0C95B7E8"/>
    <w:rsid w:val="0C9F1C6F"/>
    <w:rsid w:val="0CE4BA67"/>
    <w:rsid w:val="0D16CFFE"/>
    <w:rsid w:val="0D394782"/>
    <w:rsid w:val="0E3D2B4E"/>
    <w:rsid w:val="0E52E308"/>
    <w:rsid w:val="0E6FA2F0"/>
    <w:rsid w:val="0E7A58D0"/>
    <w:rsid w:val="0E7CB6A5"/>
    <w:rsid w:val="0ED37664"/>
    <w:rsid w:val="0EFA435E"/>
    <w:rsid w:val="0EFE07C2"/>
    <w:rsid w:val="0F1D0329"/>
    <w:rsid w:val="0F4CDDC7"/>
    <w:rsid w:val="0F64C7CF"/>
    <w:rsid w:val="0F7B4458"/>
    <w:rsid w:val="0FDB6C63"/>
    <w:rsid w:val="106834FD"/>
    <w:rsid w:val="10B8989D"/>
    <w:rsid w:val="112341B2"/>
    <w:rsid w:val="113438F5"/>
    <w:rsid w:val="1187C022"/>
    <w:rsid w:val="11A50203"/>
    <w:rsid w:val="11BA2F69"/>
    <w:rsid w:val="11F6E975"/>
    <w:rsid w:val="11FB264B"/>
    <w:rsid w:val="123D4F0E"/>
    <w:rsid w:val="12C573A8"/>
    <w:rsid w:val="12C8C2B3"/>
    <w:rsid w:val="12CF34BF"/>
    <w:rsid w:val="12E99173"/>
    <w:rsid w:val="131DF6E7"/>
    <w:rsid w:val="136ED8AC"/>
    <w:rsid w:val="13C664DA"/>
    <w:rsid w:val="13C99549"/>
    <w:rsid w:val="13D150AC"/>
    <w:rsid w:val="13D486CA"/>
    <w:rsid w:val="1417780B"/>
    <w:rsid w:val="143D4983"/>
    <w:rsid w:val="1448CCFA"/>
    <w:rsid w:val="14491425"/>
    <w:rsid w:val="147C713C"/>
    <w:rsid w:val="14939803"/>
    <w:rsid w:val="14E3C68C"/>
    <w:rsid w:val="153DE08C"/>
    <w:rsid w:val="155BBB98"/>
    <w:rsid w:val="155DBC43"/>
    <w:rsid w:val="15DE2D38"/>
    <w:rsid w:val="16610F7A"/>
    <w:rsid w:val="167B8629"/>
    <w:rsid w:val="169D48FE"/>
    <w:rsid w:val="171C71D4"/>
    <w:rsid w:val="1731D3EC"/>
    <w:rsid w:val="1746B144"/>
    <w:rsid w:val="17BC8F99"/>
    <w:rsid w:val="17F4D28A"/>
    <w:rsid w:val="17F69549"/>
    <w:rsid w:val="1837EC22"/>
    <w:rsid w:val="1847CE47"/>
    <w:rsid w:val="184B8F3F"/>
    <w:rsid w:val="1870416C"/>
    <w:rsid w:val="187ADD13"/>
    <w:rsid w:val="189BB40E"/>
    <w:rsid w:val="18EE597C"/>
    <w:rsid w:val="192CD122"/>
    <w:rsid w:val="195907BC"/>
    <w:rsid w:val="195B73F8"/>
    <w:rsid w:val="19606C2E"/>
    <w:rsid w:val="19C6A7E4"/>
    <w:rsid w:val="19D0BA63"/>
    <w:rsid w:val="19DFA220"/>
    <w:rsid w:val="19EBAB5C"/>
    <w:rsid w:val="1A06870E"/>
    <w:rsid w:val="1A16E725"/>
    <w:rsid w:val="1A230570"/>
    <w:rsid w:val="1A2A157E"/>
    <w:rsid w:val="1A785850"/>
    <w:rsid w:val="1A87B687"/>
    <w:rsid w:val="1A95CD4B"/>
    <w:rsid w:val="1AD4C749"/>
    <w:rsid w:val="1B02109E"/>
    <w:rsid w:val="1B5B475A"/>
    <w:rsid w:val="1BC16FF7"/>
    <w:rsid w:val="1BC8C5A1"/>
    <w:rsid w:val="1BEEC7BB"/>
    <w:rsid w:val="1C7012F5"/>
    <w:rsid w:val="1C96E93F"/>
    <w:rsid w:val="1D1663EE"/>
    <w:rsid w:val="1D167195"/>
    <w:rsid w:val="1D9259ED"/>
    <w:rsid w:val="1D9DDA8D"/>
    <w:rsid w:val="1D9F7F0C"/>
    <w:rsid w:val="1E03DF19"/>
    <w:rsid w:val="1E1145F7"/>
    <w:rsid w:val="1E2D7DD9"/>
    <w:rsid w:val="1E53A16E"/>
    <w:rsid w:val="1E874A14"/>
    <w:rsid w:val="1F3C18AA"/>
    <w:rsid w:val="1F4696F7"/>
    <w:rsid w:val="1F470F8D"/>
    <w:rsid w:val="1F5C9DD1"/>
    <w:rsid w:val="1F855CFB"/>
    <w:rsid w:val="1FA27C42"/>
    <w:rsid w:val="1FBAA109"/>
    <w:rsid w:val="1FCE3980"/>
    <w:rsid w:val="1FDA17BF"/>
    <w:rsid w:val="1FDF3E3F"/>
    <w:rsid w:val="1FF7F2BD"/>
    <w:rsid w:val="20222207"/>
    <w:rsid w:val="203E9223"/>
    <w:rsid w:val="2048CD15"/>
    <w:rsid w:val="20A82EC0"/>
    <w:rsid w:val="20E122A4"/>
    <w:rsid w:val="20E4C810"/>
    <w:rsid w:val="20EC109B"/>
    <w:rsid w:val="20F06DBC"/>
    <w:rsid w:val="21018265"/>
    <w:rsid w:val="21113F66"/>
    <w:rsid w:val="212F6EF2"/>
    <w:rsid w:val="215197EB"/>
    <w:rsid w:val="2176262B"/>
    <w:rsid w:val="218714A8"/>
    <w:rsid w:val="218A0FDD"/>
    <w:rsid w:val="219ACF30"/>
    <w:rsid w:val="21A3E66F"/>
    <w:rsid w:val="21EBAD79"/>
    <w:rsid w:val="226060CF"/>
    <w:rsid w:val="2281D9BE"/>
    <w:rsid w:val="22A862FA"/>
    <w:rsid w:val="22B6F6EA"/>
    <w:rsid w:val="22BA959D"/>
    <w:rsid w:val="22BE6AAB"/>
    <w:rsid w:val="22FE8039"/>
    <w:rsid w:val="2305DBD5"/>
    <w:rsid w:val="235886DD"/>
    <w:rsid w:val="239B1315"/>
    <w:rsid w:val="242FF20B"/>
    <w:rsid w:val="2469E66A"/>
    <w:rsid w:val="248069D9"/>
    <w:rsid w:val="24ABA65C"/>
    <w:rsid w:val="24C129CE"/>
    <w:rsid w:val="25181E6D"/>
    <w:rsid w:val="25726B71"/>
    <w:rsid w:val="2583A8B5"/>
    <w:rsid w:val="258BB0CB"/>
    <w:rsid w:val="25B5388A"/>
    <w:rsid w:val="25F4317E"/>
    <w:rsid w:val="2618D949"/>
    <w:rsid w:val="261A2868"/>
    <w:rsid w:val="26317E40"/>
    <w:rsid w:val="26496D1E"/>
    <w:rsid w:val="2661105D"/>
    <w:rsid w:val="27427E42"/>
    <w:rsid w:val="2770577B"/>
    <w:rsid w:val="278B961C"/>
    <w:rsid w:val="27A45F28"/>
    <w:rsid w:val="27D12328"/>
    <w:rsid w:val="27D4F788"/>
    <w:rsid w:val="27F93A2A"/>
    <w:rsid w:val="285B5331"/>
    <w:rsid w:val="28968C9E"/>
    <w:rsid w:val="2897ADC3"/>
    <w:rsid w:val="28AA617E"/>
    <w:rsid w:val="28D9EA10"/>
    <w:rsid w:val="28E3590F"/>
    <w:rsid w:val="291BD379"/>
    <w:rsid w:val="292AC110"/>
    <w:rsid w:val="29374573"/>
    <w:rsid w:val="295D778C"/>
    <w:rsid w:val="2990EAD8"/>
    <w:rsid w:val="29B9DE7E"/>
    <w:rsid w:val="29EDD41C"/>
    <w:rsid w:val="29FC5880"/>
    <w:rsid w:val="2A2CF651"/>
    <w:rsid w:val="2A46F0AF"/>
    <w:rsid w:val="2A5B6B23"/>
    <w:rsid w:val="2AB48E28"/>
    <w:rsid w:val="2AC2D139"/>
    <w:rsid w:val="2ADAEAF6"/>
    <w:rsid w:val="2B2BD610"/>
    <w:rsid w:val="2B3B466E"/>
    <w:rsid w:val="2BE86006"/>
    <w:rsid w:val="2C2B7FFB"/>
    <w:rsid w:val="2C5F5CC2"/>
    <w:rsid w:val="2C63950A"/>
    <w:rsid w:val="2C83C4E7"/>
    <w:rsid w:val="2CFB42CB"/>
    <w:rsid w:val="2D2EB6BE"/>
    <w:rsid w:val="2D8EAD81"/>
    <w:rsid w:val="2DB48A19"/>
    <w:rsid w:val="2DD126CD"/>
    <w:rsid w:val="2DF01F46"/>
    <w:rsid w:val="2E1214A6"/>
    <w:rsid w:val="2E80CE70"/>
    <w:rsid w:val="2E83720E"/>
    <w:rsid w:val="2E9E7802"/>
    <w:rsid w:val="2EF6B686"/>
    <w:rsid w:val="2EFBCF3C"/>
    <w:rsid w:val="2F1D73C7"/>
    <w:rsid w:val="2F2C17FA"/>
    <w:rsid w:val="2F3A793D"/>
    <w:rsid w:val="2F3A902B"/>
    <w:rsid w:val="2FDA4FB2"/>
    <w:rsid w:val="2FE8DD39"/>
    <w:rsid w:val="30229A13"/>
    <w:rsid w:val="305CA148"/>
    <w:rsid w:val="309A8BE3"/>
    <w:rsid w:val="30DD1064"/>
    <w:rsid w:val="30E039AF"/>
    <w:rsid w:val="3124C50D"/>
    <w:rsid w:val="312EAF42"/>
    <w:rsid w:val="31396866"/>
    <w:rsid w:val="313B7CC4"/>
    <w:rsid w:val="316A8473"/>
    <w:rsid w:val="3173412C"/>
    <w:rsid w:val="319903A0"/>
    <w:rsid w:val="31AA164B"/>
    <w:rsid w:val="3205315C"/>
    <w:rsid w:val="322A5E2E"/>
    <w:rsid w:val="322B44E7"/>
    <w:rsid w:val="32AAF654"/>
    <w:rsid w:val="32E45194"/>
    <w:rsid w:val="33015C6A"/>
    <w:rsid w:val="3365E209"/>
    <w:rsid w:val="33690775"/>
    <w:rsid w:val="34416DA3"/>
    <w:rsid w:val="344D0D6B"/>
    <w:rsid w:val="3462D19A"/>
    <w:rsid w:val="346ECEC7"/>
    <w:rsid w:val="347A0352"/>
    <w:rsid w:val="3480C73D"/>
    <w:rsid w:val="348DBEAA"/>
    <w:rsid w:val="34E70314"/>
    <w:rsid w:val="34F93288"/>
    <w:rsid w:val="356DFDC9"/>
    <w:rsid w:val="35AEFAE1"/>
    <w:rsid w:val="35CB8047"/>
    <w:rsid w:val="35E9D334"/>
    <w:rsid w:val="361186B6"/>
    <w:rsid w:val="363A754E"/>
    <w:rsid w:val="36414CA6"/>
    <w:rsid w:val="3660EFAD"/>
    <w:rsid w:val="367D7B73"/>
    <w:rsid w:val="36B615B8"/>
    <w:rsid w:val="36CCE32E"/>
    <w:rsid w:val="370C0481"/>
    <w:rsid w:val="3718A231"/>
    <w:rsid w:val="371FBEE9"/>
    <w:rsid w:val="373259C2"/>
    <w:rsid w:val="37363C5E"/>
    <w:rsid w:val="375D1A8B"/>
    <w:rsid w:val="3774E88F"/>
    <w:rsid w:val="37B00DDE"/>
    <w:rsid w:val="37E9CF58"/>
    <w:rsid w:val="383B14DD"/>
    <w:rsid w:val="384B8C97"/>
    <w:rsid w:val="38569BFD"/>
    <w:rsid w:val="3860FBF0"/>
    <w:rsid w:val="386AB0CE"/>
    <w:rsid w:val="38A95257"/>
    <w:rsid w:val="38B08806"/>
    <w:rsid w:val="38E31151"/>
    <w:rsid w:val="38E92DA2"/>
    <w:rsid w:val="3917BA59"/>
    <w:rsid w:val="3930D60D"/>
    <w:rsid w:val="3959AAA0"/>
    <w:rsid w:val="39F78D19"/>
    <w:rsid w:val="3A2923B3"/>
    <w:rsid w:val="3A7E50B8"/>
    <w:rsid w:val="3AD9982F"/>
    <w:rsid w:val="3B0CEE6A"/>
    <w:rsid w:val="3B0EFD31"/>
    <w:rsid w:val="3B71487F"/>
    <w:rsid w:val="3BCA1680"/>
    <w:rsid w:val="3BCBC215"/>
    <w:rsid w:val="3BF356DE"/>
    <w:rsid w:val="3C5D6BE6"/>
    <w:rsid w:val="3CA1C18C"/>
    <w:rsid w:val="3D98A7F8"/>
    <w:rsid w:val="3DCEA0E3"/>
    <w:rsid w:val="3DEB7B0B"/>
    <w:rsid w:val="3DF86791"/>
    <w:rsid w:val="3DFB6D28"/>
    <w:rsid w:val="3E3FF23D"/>
    <w:rsid w:val="3E4C1B4B"/>
    <w:rsid w:val="3E677C5D"/>
    <w:rsid w:val="3EE263DF"/>
    <w:rsid w:val="3EFCB6F8"/>
    <w:rsid w:val="3F680F13"/>
    <w:rsid w:val="3FD24629"/>
    <w:rsid w:val="3FDD2EB6"/>
    <w:rsid w:val="3FE1C176"/>
    <w:rsid w:val="4011F179"/>
    <w:rsid w:val="40153632"/>
    <w:rsid w:val="40641FAB"/>
    <w:rsid w:val="4078ACBA"/>
    <w:rsid w:val="411C3B32"/>
    <w:rsid w:val="413AD13B"/>
    <w:rsid w:val="415B524B"/>
    <w:rsid w:val="4177A6ED"/>
    <w:rsid w:val="41F224A9"/>
    <w:rsid w:val="421C7694"/>
    <w:rsid w:val="4258B795"/>
    <w:rsid w:val="42FFB369"/>
    <w:rsid w:val="42FFF811"/>
    <w:rsid w:val="435E0062"/>
    <w:rsid w:val="43761A37"/>
    <w:rsid w:val="43771EDD"/>
    <w:rsid w:val="4382D8EB"/>
    <w:rsid w:val="43942BA6"/>
    <w:rsid w:val="43B4C314"/>
    <w:rsid w:val="43BC9C09"/>
    <w:rsid w:val="441B498C"/>
    <w:rsid w:val="44224416"/>
    <w:rsid w:val="442ADB10"/>
    <w:rsid w:val="448F0B9E"/>
    <w:rsid w:val="44B068CA"/>
    <w:rsid w:val="44D8537A"/>
    <w:rsid w:val="44F0BCA6"/>
    <w:rsid w:val="45072B04"/>
    <w:rsid w:val="4526EB48"/>
    <w:rsid w:val="45294CE3"/>
    <w:rsid w:val="456F44E0"/>
    <w:rsid w:val="458C41EE"/>
    <w:rsid w:val="459A4F2A"/>
    <w:rsid w:val="45A58CFA"/>
    <w:rsid w:val="45C9497E"/>
    <w:rsid w:val="45E78FCA"/>
    <w:rsid w:val="4609B959"/>
    <w:rsid w:val="4630BBD8"/>
    <w:rsid w:val="4647C5FE"/>
    <w:rsid w:val="46576E8A"/>
    <w:rsid w:val="468A46F7"/>
    <w:rsid w:val="468B01D9"/>
    <w:rsid w:val="46F08C7B"/>
    <w:rsid w:val="46F42041"/>
    <w:rsid w:val="47534EDB"/>
    <w:rsid w:val="4753704F"/>
    <w:rsid w:val="47BFF219"/>
    <w:rsid w:val="47C07780"/>
    <w:rsid w:val="47E710B5"/>
    <w:rsid w:val="47EB358B"/>
    <w:rsid w:val="47ED22DD"/>
    <w:rsid w:val="47F51EC7"/>
    <w:rsid w:val="4809202E"/>
    <w:rsid w:val="481A2B80"/>
    <w:rsid w:val="482E2656"/>
    <w:rsid w:val="48381C28"/>
    <w:rsid w:val="485CD48A"/>
    <w:rsid w:val="4887AEF4"/>
    <w:rsid w:val="49763121"/>
    <w:rsid w:val="4A4E2439"/>
    <w:rsid w:val="4AACF7C3"/>
    <w:rsid w:val="4ACA3DCF"/>
    <w:rsid w:val="4B1378DE"/>
    <w:rsid w:val="4C3BABB3"/>
    <w:rsid w:val="4C8114D7"/>
    <w:rsid w:val="4C9906A9"/>
    <w:rsid w:val="4D24A9A1"/>
    <w:rsid w:val="4D3DF633"/>
    <w:rsid w:val="4D4F576E"/>
    <w:rsid w:val="4DC1D5CD"/>
    <w:rsid w:val="4DD43429"/>
    <w:rsid w:val="4E2DC9CC"/>
    <w:rsid w:val="4E3C43C9"/>
    <w:rsid w:val="4E6E4974"/>
    <w:rsid w:val="4E8A3BDF"/>
    <w:rsid w:val="4EB7E385"/>
    <w:rsid w:val="4EE64697"/>
    <w:rsid w:val="4EFE2A48"/>
    <w:rsid w:val="4F038F4D"/>
    <w:rsid w:val="4F3B4E3E"/>
    <w:rsid w:val="4F81EBEA"/>
    <w:rsid w:val="4FDAF7D1"/>
    <w:rsid w:val="4FECF2E8"/>
    <w:rsid w:val="4FEDA9FF"/>
    <w:rsid w:val="4FEF314D"/>
    <w:rsid w:val="50607625"/>
    <w:rsid w:val="50657AE5"/>
    <w:rsid w:val="50DF0173"/>
    <w:rsid w:val="5121D3AF"/>
    <w:rsid w:val="5131BD28"/>
    <w:rsid w:val="5175A6E7"/>
    <w:rsid w:val="51AA1CF7"/>
    <w:rsid w:val="51BD7811"/>
    <w:rsid w:val="52177C1C"/>
    <w:rsid w:val="52867F07"/>
    <w:rsid w:val="5322D2B7"/>
    <w:rsid w:val="533761D2"/>
    <w:rsid w:val="5353FC57"/>
    <w:rsid w:val="535F0F84"/>
    <w:rsid w:val="5362A4E7"/>
    <w:rsid w:val="53709739"/>
    <w:rsid w:val="5371F910"/>
    <w:rsid w:val="53A60461"/>
    <w:rsid w:val="53A678EE"/>
    <w:rsid w:val="53C58167"/>
    <w:rsid w:val="53E20BE6"/>
    <w:rsid w:val="5453DAE4"/>
    <w:rsid w:val="54707CE1"/>
    <w:rsid w:val="5481E390"/>
    <w:rsid w:val="54D7AFEC"/>
    <w:rsid w:val="555FC8BA"/>
    <w:rsid w:val="5585F411"/>
    <w:rsid w:val="55A31981"/>
    <w:rsid w:val="55D6D160"/>
    <w:rsid w:val="561E4736"/>
    <w:rsid w:val="5629E4D9"/>
    <w:rsid w:val="5635A23B"/>
    <w:rsid w:val="563E2430"/>
    <w:rsid w:val="56577C90"/>
    <w:rsid w:val="565971F2"/>
    <w:rsid w:val="5663A9B1"/>
    <w:rsid w:val="56BC5BE7"/>
    <w:rsid w:val="5734F29E"/>
    <w:rsid w:val="57D992C1"/>
    <w:rsid w:val="586DE2BB"/>
    <w:rsid w:val="5873B77D"/>
    <w:rsid w:val="58832978"/>
    <w:rsid w:val="58C81233"/>
    <w:rsid w:val="58D10A30"/>
    <w:rsid w:val="58DA2E65"/>
    <w:rsid w:val="590870A4"/>
    <w:rsid w:val="5931D36A"/>
    <w:rsid w:val="594BA93D"/>
    <w:rsid w:val="5962953F"/>
    <w:rsid w:val="59A5978A"/>
    <w:rsid w:val="59BC2C11"/>
    <w:rsid w:val="5A269579"/>
    <w:rsid w:val="5A540DD0"/>
    <w:rsid w:val="5A6A6CEA"/>
    <w:rsid w:val="5A7FDF1E"/>
    <w:rsid w:val="5A99505E"/>
    <w:rsid w:val="5AB10B15"/>
    <w:rsid w:val="5AB27DD4"/>
    <w:rsid w:val="5AE891BC"/>
    <w:rsid w:val="5B30B9FD"/>
    <w:rsid w:val="5B4B94C7"/>
    <w:rsid w:val="5B88CCE4"/>
    <w:rsid w:val="5B9368EC"/>
    <w:rsid w:val="5BC342B1"/>
    <w:rsid w:val="5BC51D6D"/>
    <w:rsid w:val="5BD3D157"/>
    <w:rsid w:val="5BF8B2A3"/>
    <w:rsid w:val="5C007203"/>
    <w:rsid w:val="5C62BEDE"/>
    <w:rsid w:val="5C7190BB"/>
    <w:rsid w:val="5C9A8FA5"/>
    <w:rsid w:val="5CF0BDFE"/>
    <w:rsid w:val="5CF71E55"/>
    <w:rsid w:val="5D0BB485"/>
    <w:rsid w:val="5D109C5E"/>
    <w:rsid w:val="5D386477"/>
    <w:rsid w:val="5D4116E3"/>
    <w:rsid w:val="5D6EAA08"/>
    <w:rsid w:val="5DB92235"/>
    <w:rsid w:val="5DF532AD"/>
    <w:rsid w:val="5E2F91ED"/>
    <w:rsid w:val="5E4FC5E8"/>
    <w:rsid w:val="5E83DBC7"/>
    <w:rsid w:val="5E89ABE7"/>
    <w:rsid w:val="5EBAAEE8"/>
    <w:rsid w:val="5F2EAE82"/>
    <w:rsid w:val="5F5E551D"/>
    <w:rsid w:val="5F7BB0A9"/>
    <w:rsid w:val="5F9F8577"/>
    <w:rsid w:val="5FAEF528"/>
    <w:rsid w:val="5FAF8379"/>
    <w:rsid w:val="5FC1B3C8"/>
    <w:rsid w:val="5FC77BB0"/>
    <w:rsid w:val="5FCD62F7"/>
    <w:rsid w:val="601982A5"/>
    <w:rsid w:val="602EEE41"/>
    <w:rsid w:val="6042A1A2"/>
    <w:rsid w:val="606CA982"/>
    <w:rsid w:val="60CEC352"/>
    <w:rsid w:val="60F04157"/>
    <w:rsid w:val="60F955B0"/>
    <w:rsid w:val="616812C0"/>
    <w:rsid w:val="61B8EA86"/>
    <w:rsid w:val="61D1962D"/>
    <w:rsid w:val="62247F5B"/>
    <w:rsid w:val="623D128B"/>
    <w:rsid w:val="62A7036D"/>
    <w:rsid w:val="630AFA84"/>
    <w:rsid w:val="63962F4D"/>
    <w:rsid w:val="63A42A97"/>
    <w:rsid w:val="63ACBA1B"/>
    <w:rsid w:val="63F04808"/>
    <w:rsid w:val="644621A9"/>
    <w:rsid w:val="64CE3943"/>
    <w:rsid w:val="64DE7D23"/>
    <w:rsid w:val="64ED57F7"/>
    <w:rsid w:val="652D36DC"/>
    <w:rsid w:val="6532374B"/>
    <w:rsid w:val="65332A7D"/>
    <w:rsid w:val="654B1FA0"/>
    <w:rsid w:val="65854745"/>
    <w:rsid w:val="6613B5EB"/>
    <w:rsid w:val="6613EFFA"/>
    <w:rsid w:val="661DC5F3"/>
    <w:rsid w:val="66236ECD"/>
    <w:rsid w:val="66388A9C"/>
    <w:rsid w:val="66504E00"/>
    <w:rsid w:val="669770E4"/>
    <w:rsid w:val="669FE9DE"/>
    <w:rsid w:val="67127D6B"/>
    <w:rsid w:val="67675139"/>
    <w:rsid w:val="67E717F3"/>
    <w:rsid w:val="67F2D95C"/>
    <w:rsid w:val="6832EF71"/>
    <w:rsid w:val="6864BCF0"/>
    <w:rsid w:val="68A50AF3"/>
    <w:rsid w:val="68ABB289"/>
    <w:rsid w:val="68C086A8"/>
    <w:rsid w:val="68CF46B4"/>
    <w:rsid w:val="68E8D7C2"/>
    <w:rsid w:val="69697C5A"/>
    <w:rsid w:val="697BEA77"/>
    <w:rsid w:val="6986BDE7"/>
    <w:rsid w:val="699989AF"/>
    <w:rsid w:val="69BAB078"/>
    <w:rsid w:val="69E0432A"/>
    <w:rsid w:val="69E76B3C"/>
    <w:rsid w:val="69EA3973"/>
    <w:rsid w:val="6A345F5E"/>
    <w:rsid w:val="6A37AB48"/>
    <w:rsid w:val="6A5EC3D1"/>
    <w:rsid w:val="6A635735"/>
    <w:rsid w:val="6A7D9C58"/>
    <w:rsid w:val="6A8A9709"/>
    <w:rsid w:val="6A8F02D8"/>
    <w:rsid w:val="6AA29485"/>
    <w:rsid w:val="6AF4354D"/>
    <w:rsid w:val="6B2165AC"/>
    <w:rsid w:val="6B5ABD31"/>
    <w:rsid w:val="6B5C2EF0"/>
    <w:rsid w:val="6B786070"/>
    <w:rsid w:val="6B98919E"/>
    <w:rsid w:val="6BD39ADA"/>
    <w:rsid w:val="6BD77B3B"/>
    <w:rsid w:val="6BD926E0"/>
    <w:rsid w:val="6C1B96A0"/>
    <w:rsid w:val="6C4ED72F"/>
    <w:rsid w:val="6C769EB0"/>
    <w:rsid w:val="6CCA30F4"/>
    <w:rsid w:val="6CCF796C"/>
    <w:rsid w:val="6D77FA26"/>
    <w:rsid w:val="6D857D1E"/>
    <w:rsid w:val="6DDDCBE2"/>
    <w:rsid w:val="6E5EEC5F"/>
    <w:rsid w:val="6E9691CF"/>
    <w:rsid w:val="6EEDAF7D"/>
    <w:rsid w:val="6EFF8A9E"/>
    <w:rsid w:val="6F0EA4DB"/>
    <w:rsid w:val="6F35BF28"/>
    <w:rsid w:val="6F72B196"/>
    <w:rsid w:val="6F91FA55"/>
    <w:rsid w:val="6FF5BDA8"/>
    <w:rsid w:val="700845D9"/>
    <w:rsid w:val="7034688C"/>
    <w:rsid w:val="7043E476"/>
    <w:rsid w:val="70473461"/>
    <w:rsid w:val="705795A2"/>
    <w:rsid w:val="7086E8BD"/>
    <w:rsid w:val="70A08478"/>
    <w:rsid w:val="70C77676"/>
    <w:rsid w:val="70DA5977"/>
    <w:rsid w:val="70E0EE0C"/>
    <w:rsid w:val="7102D452"/>
    <w:rsid w:val="7117A59A"/>
    <w:rsid w:val="7152F84C"/>
    <w:rsid w:val="7168586A"/>
    <w:rsid w:val="71AC66D8"/>
    <w:rsid w:val="723BE177"/>
    <w:rsid w:val="7241956F"/>
    <w:rsid w:val="726C3C25"/>
    <w:rsid w:val="72A52551"/>
    <w:rsid w:val="72BA045B"/>
    <w:rsid w:val="7326ACC4"/>
    <w:rsid w:val="7391D221"/>
    <w:rsid w:val="73A713C3"/>
    <w:rsid w:val="73B8BB5E"/>
    <w:rsid w:val="73B8C7FD"/>
    <w:rsid w:val="73CB2E1E"/>
    <w:rsid w:val="740E0CEE"/>
    <w:rsid w:val="7436EA69"/>
    <w:rsid w:val="744AC800"/>
    <w:rsid w:val="746DB892"/>
    <w:rsid w:val="7479CDE3"/>
    <w:rsid w:val="74A207F8"/>
    <w:rsid w:val="74BE37F1"/>
    <w:rsid w:val="75034631"/>
    <w:rsid w:val="75074B64"/>
    <w:rsid w:val="750EF1BC"/>
    <w:rsid w:val="75BA0340"/>
    <w:rsid w:val="75F11540"/>
    <w:rsid w:val="761D3C87"/>
    <w:rsid w:val="764198BF"/>
    <w:rsid w:val="765B3A4D"/>
    <w:rsid w:val="765D3696"/>
    <w:rsid w:val="76668CFC"/>
    <w:rsid w:val="767A7D70"/>
    <w:rsid w:val="768947D9"/>
    <w:rsid w:val="768E11E9"/>
    <w:rsid w:val="769DEA0A"/>
    <w:rsid w:val="770C687C"/>
    <w:rsid w:val="773B9A8A"/>
    <w:rsid w:val="77472D52"/>
    <w:rsid w:val="77641164"/>
    <w:rsid w:val="77BF4BC5"/>
    <w:rsid w:val="78510FA6"/>
    <w:rsid w:val="78540AF9"/>
    <w:rsid w:val="785E946F"/>
    <w:rsid w:val="78759C62"/>
    <w:rsid w:val="78989061"/>
    <w:rsid w:val="78E84264"/>
    <w:rsid w:val="7992141B"/>
    <w:rsid w:val="7A1BCCD4"/>
    <w:rsid w:val="7A3CF9B1"/>
    <w:rsid w:val="7A68D786"/>
    <w:rsid w:val="7A9B87E0"/>
    <w:rsid w:val="7B251E1E"/>
    <w:rsid w:val="7B29CBFF"/>
    <w:rsid w:val="7B29D1B9"/>
    <w:rsid w:val="7B526C49"/>
    <w:rsid w:val="7B5FD19E"/>
    <w:rsid w:val="7BBE3356"/>
    <w:rsid w:val="7BC64101"/>
    <w:rsid w:val="7C0824A3"/>
    <w:rsid w:val="7C2CCCE0"/>
    <w:rsid w:val="7C8F0016"/>
    <w:rsid w:val="7CF85A7B"/>
    <w:rsid w:val="7D8283F0"/>
    <w:rsid w:val="7D863789"/>
    <w:rsid w:val="7D9E2B43"/>
    <w:rsid w:val="7DBBDF5C"/>
    <w:rsid w:val="7DCC5749"/>
    <w:rsid w:val="7E0C049F"/>
    <w:rsid w:val="7E11CCE0"/>
    <w:rsid w:val="7E29F272"/>
    <w:rsid w:val="7ED0B329"/>
    <w:rsid w:val="7F620EDF"/>
    <w:rsid w:val="7F649A0E"/>
    <w:rsid w:val="7F6E7616"/>
    <w:rsid w:val="7F8C2A32"/>
    <w:rsid w:val="7FA4513D"/>
    <w:rsid w:val="7FF7A79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0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11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NoSpacing">
    <w:name w:val="No Spacing"/>
    <w:uiPriority w:val="1"/>
    <w:qFormat/>
    <w:rsid w:val="5BD3D15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D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7A62CB1E10145FCAAC7EF50DA40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3B91-9FFF-4152-B219-9A0098BEF92F}"/>
      </w:docPartPr>
      <w:docPartBody>
        <w:p w:rsidR="00F960BB" w:rsidP="00F960BB">
          <w:pPr>
            <w:pStyle w:val="87A62CB1E10145FCAAC7EF50DA40D10E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E"/>
    <w:rsid w:val="00124C44"/>
    <w:rsid w:val="001A525B"/>
    <w:rsid w:val="004C4C32"/>
    <w:rsid w:val="0074775E"/>
    <w:rsid w:val="007C1D92"/>
    <w:rsid w:val="009044FB"/>
    <w:rsid w:val="00A46BB9"/>
    <w:rsid w:val="00DE121C"/>
    <w:rsid w:val="00F960B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0BB"/>
    <w:rPr>
      <w:color w:val="666666"/>
    </w:rPr>
  </w:style>
  <w:style w:type="paragraph" w:customStyle="1" w:styleId="87A62CB1E10145FCAAC7EF50DA40D10E">
    <w:name w:val="87A62CB1E10145FCAAC7EF50DA40D10E"/>
    <w:rsid w:val="00F9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5057E7FBB6A42921B2439CB8BC9A4" ma:contentTypeVersion="12" ma:contentTypeDescription="Create a new document." ma:contentTypeScope="" ma:versionID="e2a725c9fce468cba3c57bcf756d2417">
  <xsd:schema xmlns:xsd="http://www.w3.org/2001/XMLSchema" xmlns:xs="http://www.w3.org/2001/XMLSchema" xmlns:p="http://schemas.microsoft.com/office/2006/metadata/properties" xmlns:ns2="93eceac9-d1fc-4cef-98eb-afced6317c25" xmlns:ns3="fc73efa8-b053-43bf-a33e-77ca7d7b8560" targetNamespace="http://schemas.microsoft.com/office/2006/metadata/properties" ma:root="true" ma:fieldsID="00ec36053a3fa975e06e666f99eae5af" ns2:_="" ns3:_="">
    <xsd:import namespace="93eceac9-d1fc-4cef-98eb-afced6317c25"/>
    <xsd:import namespace="fc73efa8-b053-43bf-a33e-77ca7d7b8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eac9-d1fc-4cef-98eb-afced631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efa8-b053-43bf-a33e-77ca7d7b8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ceac9-d1fc-4cef-98eb-afced6317c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ABE31-FB2E-4A38-876F-904A293A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eac9-d1fc-4cef-98eb-afced6317c25"/>
    <ds:schemaRef ds:uri="fc73efa8-b053-43bf-a33e-77ca7d7b8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3eceac9-d1fc-4cef-98eb-afced6317c25"/>
    <ds:schemaRef ds:uri="http://schemas.openxmlformats.org/package/2006/metadata/core-properties"/>
    <ds:schemaRef ds:uri="fc73efa8-b053-43bf-a33e-77ca7d7b856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1011</Words>
  <Characters>5766</Characters>
  <Application>Microsoft Office Word</Application>
  <DocSecurity>0</DocSecurity>
  <Lines>48</Lines>
  <Paragraphs>13</Paragraphs>
  <ScaleCrop>false</ScaleCrop>
  <Company>Swansea University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2026-02-26T12:57:00Z</dcterms:created>
  <dcterms:modified xsi:type="dcterms:W3CDTF">2026-02-26T12:57:00Z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0x0101002755057E7FBB6A42921B2439CB8BC9A4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