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9BF4" w14:textId="77777777" w:rsidR="00873084" w:rsidRDefault="00B70320">
      <w:pPr>
        <w:pStyle w:val="BodyText"/>
        <w:rPr>
          <w:rFonts w:ascii="Times New Roman"/>
          <w:b w:val="0"/>
          <w:u w:val="none"/>
        </w:rPr>
      </w:pPr>
      <w:r>
        <w:rPr>
          <w:rFonts w:ascii="Times New Roman"/>
          <w:b w:val="0"/>
          <w:noProof/>
        </w:rPr>
        <w:drawing>
          <wp:anchor distT="0" distB="0" distL="0" distR="0" simplePos="0" relativeHeight="251658240" behindDoc="0" locked="0" layoutInCell="1" allowOverlap="1" wp14:anchorId="75F4BCCC" wp14:editId="48FBCC2E">
            <wp:simplePos x="0" y="0"/>
            <wp:positionH relativeFrom="page">
              <wp:posOffset>0</wp:posOffset>
            </wp:positionH>
            <wp:positionV relativeFrom="page">
              <wp:posOffset>0</wp:posOffset>
            </wp:positionV>
            <wp:extent cx="7560564" cy="1143000"/>
            <wp:effectExtent l="0" t="0" r="0" b="0"/>
            <wp:wrapNone/>
            <wp:docPr id="2" name="Image 2" descr="SU header Waves"/>
            <wp:cNvGraphicFramePr/>
            <a:graphic xmlns:a="http://schemas.openxmlformats.org/drawingml/2006/main">
              <a:graphicData uri="http://schemas.openxmlformats.org/drawingml/2006/picture">
                <pic:pic xmlns:pic="http://schemas.openxmlformats.org/drawingml/2006/picture">
                  <pic:nvPicPr>
                    <pic:cNvPr id="1666530327" name="Image 2" descr="SU header Waves"/>
                    <pic:cNvPicPr/>
                  </pic:nvPicPr>
                  <pic:blipFill>
                    <a:blip r:embed="rId7" cstate="print"/>
                    <a:stretch>
                      <a:fillRect/>
                    </a:stretch>
                  </pic:blipFill>
                  <pic:spPr>
                    <a:xfrm>
                      <a:off x="0" y="0"/>
                      <a:ext cx="7560564" cy="1143000"/>
                    </a:xfrm>
                    <a:prstGeom prst="rect">
                      <a:avLst/>
                    </a:prstGeom>
                  </pic:spPr>
                </pic:pic>
              </a:graphicData>
            </a:graphic>
          </wp:anchor>
        </w:drawing>
      </w:r>
    </w:p>
    <w:p w14:paraId="4275DD98" w14:textId="77777777" w:rsidR="00873084" w:rsidRDefault="00873084">
      <w:pPr>
        <w:pStyle w:val="BodyText"/>
        <w:rPr>
          <w:rFonts w:ascii="Times New Roman"/>
          <w:b w:val="0"/>
          <w:u w:val="none"/>
        </w:rPr>
      </w:pPr>
    </w:p>
    <w:p w14:paraId="3EC2F718" w14:textId="77777777" w:rsidR="00873084" w:rsidRDefault="00873084">
      <w:pPr>
        <w:pStyle w:val="BodyText"/>
        <w:rPr>
          <w:rFonts w:ascii="Times New Roman"/>
          <w:b w:val="0"/>
          <w:u w:val="none"/>
        </w:rPr>
      </w:pPr>
    </w:p>
    <w:p w14:paraId="588E3C9E" w14:textId="77777777" w:rsidR="00873084" w:rsidRDefault="00873084">
      <w:pPr>
        <w:pStyle w:val="BodyText"/>
        <w:rPr>
          <w:rFonts w:ascii="Times New Roman"/>
          <w:b w:val="0"/>
          <w:u w:val="none"/>
        </w:rPr>
      </w:pPr>
    </w:p>
    <w:p w14:paraId="63B85EA0" w14:textId="77777777" w:rsidR="00873084" w:rsidRDefault="00873084">
      <w:pPr>
        <w:pStyle w:val="BodyText"/>
        <w:spacing w:before="11"/>
        <w:rPr>
          <w:rFonts w:ascii="Times New Roman"/>
          <w:b w:val="0"/>
          <w:u w:val="none"/>
        </w:rPr>
      </w:pPr>
    </w:p>
    <w:p w14:paraId="3313092D" w14:textId="77777777" w:rsidR="00873084" w:rsidRDefault="00B70320">
      <w:pPr>
        <w:pStyle w:val="BodyText"/>
        <w:spacing w:before="1"/>
        <w:ind w:left="3"/>
        <w:jc w:val="center"/>
        <w:rPr>
          <w:u w:val="none"/>
        </w:rPr>
      </w:pPr>
      <w:r>
        <w:rPr>
          <w:lang w:val="cy-GB"/>
        </w:rPr>
        <w:t>Disgrifiad Swydd:</w:t>
      </w:r>
      <w:r>
        <w:rPr>
          <w:b w:val="0"/>
          <w:u w:val="none"/>
          <w:lang w:val="cy-GB"/>
        </w:rPr>
        <w:t xml:space="preserve"> </w:t>
      </w:r>
      <w:r>
        <w:rPr>
          <w:lang w:val="cy-GB"/>
        </w:rPr>
        <w:t>Gwasanaethau Proffesiynol</w:t>
      </w:r>
    </w:p>
    <w:p w14:paraId="7C53D025" w14:textId="77777777" w:rsidR="00873084" w:rsidRDefault="00873084">
      <w:pPr>
        <w:spacing w:before="25"/>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8366"/>
      </w:tblGrid>
      <w:tr w:rsidR="00873084" w14:paraId="194F8A42" w14:textId="77777777">
        <w:trPr>
          <w:trHeight w:val="268"/>
        </w:trPr>
        <w:tc>
          <w:tcPr>
            <w:tcW w:w="2552" w:type="dxa"/>
            <w:shd w:val="clear" w:color="auto" w:fill="365F91"/>
          </w:tcPr>
          <w:p w14:paraId="3665229D" w14:textId="77777777" w:rsidR="00873084" w:rsidRDefault="00B70320">
            <w:pPr>
              <w:pStyle w:val="TableParagraph"/>
              <w:spacing w:line="248" w:lineRule="exact"/>
              <w:ind w:left="107"/>
              <w:rPr>
                <w:b/>
              </w:rPr>
            </w:pPr>
            <w:r>
              <w:rPr>
                <w:b/>
                <w:bCs/>
                <w:color w:val="FFFFFF"/>
                <w:spacing w:val="-4"/>
                <w:lang w:val="cy-GB"/>
              </w:rPr>
              <w:t>Unedau Gwasanaeth Proffesiynol:</w:t>
            </w:r>
          </w:p>
        </w:tc>
        <w:tc>
          <w:tcPr>
            <w:tcW w:w="8366" w:type="dxa"/>
          </w:tcPr>
          <w:p w14:paraId="60EDAE96" w14:textId="77777777" w:rsidR="00873084" w:rsidRDefault="00B70320">
            <w:pPr>
              <w:pStyle w:val="TableParagraph"/>
              <w:spacing w:line="248" w:lineRule="exact"/>
              <w:ind w:left="107"/>
            </w:pPr>
            <w:r>
              <w:rPr>
                <w:lang w:val="cy-GB"/>
              </w:rPr>
              <w:t>Cyllid</w:t>
            </w:r>
          </w:p>
        </w:tc>
      </w:tr>
      <w:tr w:rsidR="00873084" w14:paraId="7590070E" w14:textId="77777777">
        <w:trPr>
          <w:trHeight w:val="268"/>
        </w:trPr>
        <w:tc>
          <w:tcPr>
            <w:tcW w:w="2552" w:type="dxa"/>
            <w:shd w:val="clear" w:color="auto" w:fill="365F91"/>
          </w:tcPr>
          <w:p w14:paraId="1B77D0AF" w14:textId="77777777" w:rsidR="00873084" w:rsidRDefault="00B70320">
            <w:pPr>
              <w:pStyle w:val="TableParagraph"/>
              <w:spacing w:line="248" w:lineRule="exact"/>
              <w:ind w:left="107"/>
              <w:rPr>
                <w:b/>
              </w:rPr>
            </w:pPr>
            <w:r>
              <w:rPr>
                <w:b/>
                <w:bCs/>
                <w:color w:val="FFFFFF"/>
                <w:lang w:val="cy-GB"/>
              </w:rPr>
              <w:t>Teitl y Swydd:</w:t>
            </w:r>
          </w:p>
        </w:tc>
        <w:tc>
          <w:tcPr>
            <w:tcW w:w="8366" w:type="dxa"/>
          </w:tcPr>
          <w:p w14:paraId="5E8D80B8" w14:textId="77777777" w:rsidR="00873084" w:rsidRDefault="00B70320">
            <w:pPr>
              <w:pStyle w:val="TableParagraph"/>
              <w:spacing w:line="248" w:lineRule="exact"/>
              <w:ind w:left="107"/>
            </w:pPr>
            <w:r>
              <w:rPr>
                <w:lang w:val="cy-GB"/>
              </w:rPr>
              <w:t xml:space="preserve">Cyfarwyddwr Cyllid Cysylltiol - Rheoli ac Adrodd Ariannol - Gradd </w:t>
            </w:r>
            <w:proofErr w:type="spellStart"/>
            <w:r>
              <w:rPr>
                <w:lang w:val="cy-GB"/>
              </w:rPr>
              <w:t>10a</w:t>
            </w:r>
            <w:proofErr w:type="spellEnd"/>
          </w:p>
        </w:tc>
      </w:tr>
      <w:tr w:rsidR="00873084" w14:paraId="64169A22" w14:textId="77777777">
        <w:trPr>
          <w:trHeight w:val="268"/>
        </w:trPr>
        <w:tc>
          <w:tcPr>
            <w:tcW w:w="2552" w:type="dxa"/>
            <w:shd w:val="clear" w:color="auto" w:fill="365F91"/>
          </w:tcPr>
          <w:p w14:paraId="316B99B9" w14:textId="77777777" w:rsidR="00873084" w:rsidRDefault="00B70320">
            <w:pPr>
              <w:pStyle w:val="TableParagraph"/>
              <w:spacing w:line="248" w:lineRule="exact"/>
              <w:ind w:left="107"/>
              <w:rPr>
                <w:b/>
              </w:rPr>
            </w:pPr>
            <w:r>
              <w:rPr>
                <w:b/>
                <w:bCs/>
                <w:color w:val="FFFFFF"/>
                <w:spacing w:val="-2"/>
                <w:lang w:val="cy-GB"/>
              </w:rPr>
              <w:t>Adran/Pwnc:</w:t>
            </w:r>
          </w:p>
        </w:tc>
        <w:tc>
          <w:tcPr>
            <w:tcW w:w="8366" w:type="dxa"/>
          </w:tcPr>
          <w:p w14:paraId="07F52EF1" w14:textId="77777777" w:rsidR="00873084" w:rsidRDefault="00B70320">
            <w:pPr>
              <w:pStyle w:val="TableParagraph"/>
              <w:spacing w:line="248" w:lineRule="exact"/>
              <w:ind w:left="107"/>
            </w:pPr>
            <w:r>
              <w:rPr>
                <w:lang w:val="cy-GB"/>
              </w:rPr>
              <w:t>Cyllid</w:t>
            </w:r>
          </w:p>
        </w:tc>
      </w:tr>
      <w:tr w:rsidR="00873084" w14:paraId="4BE43A71" w14:textId="77777777">
        <w:trPr>
          <w:trHeight w:val="268"/>
        </w:trPr>
        <w:tc>
          <w:tcPr>
            <w:tcW w:w="2552" w:type="dxa"/>
            <w:shd w:val="clear" w:color="auto" w:fill="365F91"/>
          </w:tcPr>
          <w:p w14:paraId="5223E83C" w14:textId="77777777" w:rsidR="00873084" w:rsidRDefault="00B70320">
            <w:pPr>
              <w:pStyle w:val="TableParagraph"/>
              <w:spacing w:line="248" w:lineRule="exact"/>
              <w:ind w:left="107"/>
              <w:rPr>
                <w:b/>
              </w:rPr>
            </w:pPr>
            <w:r>
              <w:rPr>
                <w:b/>
                <w:bCs/>
                <w:color w:val="FFFFFF"/>
                <w:spacing w:val="-2"/>
                <w:lang w:val="cy-GB"/>
              </w:rPr>
              <w:t>Cyflog:</w:t>
            </w:r>
          </w:p>
        </w:tc>
        <w:tc>
          <w:tcPr>
            <w:tcW w:w="8366" w:type="dxa"/>
          </w:tcPr>
          <w:p w14:paraId="4691367D" w14:textId="50E90A91" w:rsidR="00873084" w:rsidRDefault="00AC27DF" w:rsidP="00AC27DF">
            <w:pPr>
              <w:pStyle w:val="TableParagraph"/>
              <w:spacing w:line="248" w:lineRule="exact"/>
              <w:ind w:left="100"/>
              <w:rPr>
                <w:i/>
              </w:rPr>
            </w:pPr>
            <w:r>
              <w:rPr>
                <w:lang w:val="cy-GB"/>
              </w:rPr>
              <w:t xml:space="preserve">Gradd </w:t>
            </w:r>
            <w:proofErr w:type="spellStart"/>
            <w:r>
              <w:rPr>
                <w:lang w:val="cy-GB"/>
              </w:rPr>
              <w:t>10a</w:t>
            </w:r>
            <w:proofErr w:type="spellEnd"/>
            <w:r>
              <w:rPr>
                <w:lang w:val="cy-GB"/>
              </w:rPr>
              <w:t xml:space="preserve">: </w:t>
            </w:r>
            <w:r w:rsidR="00B70320">
              <w:rPr>
                <w:lang w:val="cy-GB"/>
              </w:rPr>
              <w:t>£</w:t>
            </w:r>
            <w:r>
              <w:rPr>
                <w:lang w:val="cy-GB"/>
              </w:rPr>
              <w:t>71</w:t>
            </w:r>
            <w:r w:rsidR="00B70320">
              <w:rPr>
                <w:lang w:val="cy-GB"/>
              </w:rPr>
              <w:t>,</w:t>
            </w:r>
            <w:r>
              <w:rPr>
                <w:lang w:val="cy-GB"/>
              </w:rPr>
              <w:t>465</w:t>
            </w:r>
            <w:r w:rsidR="00B70320">
              <w:rPr>
                <w:lang w:val="cy-GB"/>
              </w:rPr>
              <w:t xml:space="preserve"> – £8</w:t>
            </w:r>
            <w:r>
              <w:rPr>
                <w:lang w:val="cy-GB"/>
              </w:rPr>
              <w:t>2</w:t>
            </w:r>
            <w:r w:rsidR="00B70320">
              <w:rPr>
                <w:lang w:val="cy-GB"/>
              </w:rPr>
              <w:t>,9</w:t>
            </w:r>
            <w:r>
              <w:rPr>
                <w:lang w:val="cy-GB"/>
              </w:rPr>
              <w:t>27</w:t>
            </w:r>
            <w:r w:rsidR="00B70320">
              <w:rPr>
                <w:lang w:val="cy-GB"/>
              </w:rPr>
              <w:t xml:space="preserve"> </w:t>
            </w:r>
          </w:p>
        </w:tc>
      </w:tr>
      <w:tr w:rsidR="00873084" w14:paraId="140A4F52" w14:textId="77777777">
        <w:trPr>
          <w:trHeight w:val="268"/>
        </w:trPr>
        <w:tc>
          <w:tcPr>
            <w:tcW w:w="2552" w:type="dxa"/>
            <w:shd w:val="clear" w:color="auto" w:fill="365F91"/>
          </w:tcPr>
          <w:p w14:paraId="0DA2E383" w14:textId="77777777" w:rsidR="00873084" w:rsidRDefault="00B70320">
            <w:pPr>
              <w:pStyle w:val="TableParagraph"/>
              <w:spacing w:line="248" w:lineRule="exact"/>
              <w:ind w:left="107"/>
              <w:rPr>
                <w:b/>
              </w:rPr>
            </w:pPr>
            <w:r>
              <w:rPr>
                <w:b/>
                <w:bCs/>
                <w:color w:val="FFFFFF"/>
                <w:lang w:val="cy-GB"/>
              </w:rPr>
              <w:t>Oriau gwaith:</w:t>
            </w:r>
          </w:p>
        </w:tc>
        <w:tc>
          <w:tcPr>
            <w:tcW w:w="8366" w:type="dxa"/>
          </w:tcPr>
          <w:p w14:paraId="3CFEBFA1" w14:textId="77777777" w:rsidR="00873084" w:rsidRDefault="00B70320">
            <w:pPr>
              <w:pStyle w:val="TableParagraph"/>
              <w:spacing w:line="248" w:lineRule="exact"/>
              <w:ind w:left="107"/>
            </w:pPr>
            <w:r>
              <w:rPr>
                <w:lang w:val="cy-GB"/>
              </w:rPr>
              <w:t>35 awr yr wythnos</w:t>
            </w:r>
          </w:p>
        </w:tc>
      </w:tr>
      <w:tr w:rsidR="00873084" w14:paraId="46C81853" w14:textId="77777777">
        <w:trPr>
          <w:trHeight w:val="268"/>
        </w:trPr>
        <w:tc>
          <w:tcPr>
            <w:tcW w:w="2552" w:type="dxa"/>
            <w:shd w:val="clear" w:color="auto" w:fill="365F91"/>
          </w:tcPr>
          <w:p w14:paraId="6A91A95E" w14:textId="77777777" w:rsidR="00873084" w:rsidRDefault="00B70320">
            <w:pPr>
              <w:pStyle w:val="TableParagraph"/>
              <w:spacing w:line="248" w:lineRule="exact"/>
              <w:ind w:left="107"/>
              <w:rPr>
                <w:b/>
              </w:rPr>
            </w:pPr>
            <w:r>
              <w:rPr>
                <w:b/>
                <w:bCs/>
                <w:color w:val="FFFFFF"/>
                <w:spacing w:val="-2"/>
                <w:lang w:val="cy-GB"/>
              </w:rPr>
              <w:t>Contract:</w:t>
            </w:r>
          </w:p>
        </w:tc>
        <w:tc>
          <w:tcPr>
            <w:tcW w:w="8366" w:type="dxa"/>
          </w:tcPr>
          <w:p w14:paraId="711B7E45" w14:textId="77777777" w:rsidR="00873084" w:rsidRDefault="00B70320">
            <w:pPr>
              <w:pStyle w:val="TableParagraph"/>
              <w:spacing w:line="248" w:lineRule="exact"/>
              <w:ind w:left="107"/>
            </w:pPr>
            <w:r>
              <w:rPr>
                <w:lang w:val="cy-GB"/>
              </w:rPr>
              <w:t>Parhaol</w:t>
            </w:r>
          </w:p>
        </w:tc>
      </w:tr>
      <w:tr w:rsidR="00873084" w14:paraId="7F6C7274" w14:textId="77777777">
        <w:trPr>
          <w:trHeight w:val="268"/>
        </w:trPr>
        <w:tc>
          <w:tcPr>
            <w:tcW w:w="2552" w:type="dxa"/>
            <w:shd w:val="clear" w:color="auto" w:fill="365F91"/>
          </w:tcPr>
          <w:p w14:paraId="0559FA5A" w14:textId="77777777" w:rsidR="00873084" w:rsidRDefault="00B70320">
            <w:pPr>
              <w:pStyle w:val="TableParagraph"/>
              <w:spacing w:line="248" w:lineRule="exact"/>
              <w:ind w:left="107"/>
              <w:rPr>
                <w:b/>
              </w:rPr>
            </w:pPr>
            <w:r>
              <w:rPr>
                <w:b/>
                <w:bCs/>
                <w:color w:val="FFFFFF"/>
                <w:spacing w:val="-2"/>
                <w:lang w:val="cy-GB"/>
              </w:rPr>
              <w:t>Lleoliad:</w:t>
            </w:r>
          </w:p>
        </w:tc>
        <w:tc>
          <w:tcPr>
            <w:tcW w:w="8366" w:type="dxa"/>
          </w:tcPr>
          <w:p w14:paraId="67E60C22" w14:textId="77777777" w:rsidR="00873084" w:rsidRDefault="00B70320">
            <w:pPr>
              <w:pStyle w:val="TableParagraph"/>
              <w:spacing w:line="248" w:lineRule="exact"/>
              <w:ind w:left="107"/>
            </w:pPr>
            <w:r>
              <w:rPr>
                <w:lang w:val="cy-GB"/>
              </w:rPr>
              <w:t>Campws Parc Singleton/Campws y Bae</w:t>
            </w:r>
          </w:p>
        </w:tc>
      </w:tr>
    </w:tbl>
    <w:p w14:paraId="7E6FC0E0" w14:textId="77777777" w:rsidR="00873084" w:rsidRDefault="00873084">
      <w:pPr>
        <w:spacing w:before="27"/>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8366"/>
      </w:tblGrid>
      <w:tr w:rsidR="00873084" w14:paraId="4A8FDD88" w14:textId="77777777">
        <w:trPr>
          <w:trHeight w:val="1202"/>
        </w:trPr>
        <w:tc>
          <w:tcPr>
            <w:tcW w:w="2552" w:type="dxa"/>
            <w:shd w:val="clear" w:color="auto" w:fill="365F91"/>
          </w:tcPr>
          <w:p w14:paraId="20475194" w14:textId="77777777" w:rsidR="00873084" w:rsidRDefault="00873084">
            <w:pPr>
              <w:pStyle w:val="TableParagraph"/>
              <w:spacing w:before="162"/>
              <w:rPr>
                <w:b/>
                <w:sz w:val="24"/>
              </w:rPr>
            </w:pPr>
          </w:p>
          <w:p w14:paraId="6B116C83" w14:textId="77777777" w:rsidR="00873084" w:rsidRDefault="00B70320">
            <w:pPr>
              <w:pStyle w:val="TableParagraph"/>
              <w:spacing w:before="1"/>
              <w:ind w:left="107"/>
              <w:rPr>
                <w:b/>
                <w:sz w:val="24"/>
              </w:rPr>
            </w:pPr>
            <w:r>
              <w:rPr>
                <w:b/>
                <w:bCs/>
                <w:color w:val="FFFFFF"/>
                <w:spacing w:val="-2"/>
                <w:sz w:val="24"/>
                <w:lang w:val="cy-GB"/>
              </w:rPr>
              <w:t>Cyflwyniad</w:t>
            </w:r>
          </w:p>
        </w:tc>
        <w:tc>
          <w:tcPr>
            <w:tcW w:w="8366" w:type="dxa"/>
          </w:tcPr>
          <w:p w14:paraId="167CBDF3" w14:textId="77777777" w:rsidR="00873084" w:rsidRDefault="00B70320">
            <w:pPr>
              <w:pStyle w:val="TableParagraph"/>
              <w:ind w:left="107" w:right="123"/>
            </w:pPr>
            <w:r>
              <w:rPr>
                <w:lang w:val="cy-GB"/>
              </w:rPr>
              <w:t>Fel sefydliad sydd yn ei hanfod yn egwyddorol, yn bwrpasol ac yn wydn, wedi'i nodweddu gan werthoedd, diwylliant ac ymddygiadau pendant, mae angen gweithlu gwasanaethau proffesiynol ar Brifysgol Abertawe â'r sgiliau amrywiol angenrheidiol i gyflawni rhagoriaeth</w:t>
            </w:r>
          </w:p>
        </w:tc>
      </w:tr>
      <w:tr w:rsidR="00873084" w14:paraId="1D62C971" w14:textId="77777777">
        <w:trPr>
          <w:trHeight w:val="9120"/>
        </w:trPr>
        <w:tc>
          <w:tcPr>
            <w:tcW w:w="2552" w:type="dxa"/>
            <w:shd w:val="clear" w:color="auto" w:fill="365F91"/>
          </w:tcPr>
          <w:p w14:paraId="0C328479" w14:textId="77777777" w:rsidR="00873084" w:rsidRDefault="00B70320">
            <w:pPr>
              <w:pStyle w:val="TableParagraph"/>
              <w:spacing w:line="242" w:lineRule="auto"/>
              <w:ind w:left="107" w:right="341"/>
              <w:rPr>
                <w:b/>
                <w:sz w:val="24"/>
              </w:rPr>
            </w:pPr>
            <w:r>
              <w:rPr>
                <w:b/>
                <w:bCs/>
                <w:color w:val="FFFFFF"/>
                <w:spacing w:val="-2"/>
                <w:sz w:val="24"/>
                <w:lang w:val="cy-GB"/>
              </w:rPr>
              <w:t>Gwybodaeth gefndirol</w:t>
            </w:r>
          </w:p>
        </w:tc>
        <w:tc>
          <w:tcPr>
            <w:tcW w:w="8366" w:type="dxa"/>
          </w:tcPr>
          <w:p w14:paraId="0910D62D" w14:textId="77777777" w:rsidR="00873084" w:rsidRDefault="00B70320">
            <w:pPr>
              <w:pStyle w:val="TableParagraph"/>
              <w:numPr>
                <w:ilvl w:val="0"/>
                <w:numId w:val="8"/>
              </w:numPr>
              <w:tabs>
                <w:tab w:val="left" w:pos="828"/>
              </w:tabs>
              <w:ind w:right="254"/>
            </w:pPr>
            <w:r>
              <w:rPr>
                <w:lang w:val="cy-GB"/>
              </w:rPr>
              <w:t>Mae hon yn rôl arweinyddiaeth uwch gyda chyfrifoldeb diffiniedig clir ar gyfer maes strategol Cyllid, sy'n debygol o fod ar draws y Brifysgol, a bod a'r cyfrifoldeb cyffredinol am gynnal uniondeb gweithredol ar draws y Cyfadrannau a'r Gwasanaethau Proffesiynol. Rheolwr llinell deiliad y swydd fydd y Prif Swyddog Ariannol ond gallai fod yn atebol yn uniongyrchol i'r Cyngor, am faes strategol diffiniedig. Bydd yn cael ei rymuso i weithredu ar ran y Cofrestrydd yn ogystal â bod yn un o'r dirprwyon enwebedig, i'r Prif Swyddog Ariannol.</w:t>
            </w:r>
          </w:p>
          <w:p w14:paraId="65F52302" w14:textId="77777777" w:rsidR="00873084" w:rsidRDefault="00B70320">
            <w:pPr>
              <w:pStyle w:val="TableParagraph"/>
              <w:numPr>
                <w:ilvl w:val="0"/>
                <w:numId w:val="8"/>
              </w:numPr>
              <w:tabs>
                <w:tab w:val="left" w:pos="828"/>
              </w:tabs>
              <w:spacing w:before="1" w:line="276" w:lineRule="auto"/>
              <w:ind w:right="185"/>
            </w:pPr>
            <w:r>
              <w:rPr>
                <w:lang w:val="cy-GB"/>
              </w:rPr>
              <w:t>Yn ogystal â chyfrifoldebau fel Cyfarwyddwr Cysylltiol, bydd deiliad y rôl yn ymgymryd â rôl arweinyddiaeth uwch yn yr Adran Gyllid. Bydd rôl y Cyfarwyddwr Cysylltiol yn cael ei gyfuno â rôl Pennaeth Rheoli ac Adrodd Ariannol.</w:t>
            </w:r>
          </w:p>
          <w:p w14:paraId="084CF971" w14:textId="77777777" w:rsidR="00873084" w:rsidRDefault="00B70320">
            <w:pPr>
              <w:pStyle w:val="TableParagraph"/>
              <w:numPr>
                <w:ilvl w:val="0"/>
                <w:numId w:val="8"/>
              </w:numPr>
              <w:tabs>
                <w:tab w:val="left" w:pos="828"/>
              </w:tabs>
              <w:spacing w:before="1" w:line="273" w:lineRule="auto"/>
              <w:ind w:right="226"/>
            </w:pPr>
            <w:r>
              <w:rPr>
                <w:lang w:val="cy-GB"/>
              </w:rPr>
              <w:t>Gan weithio'n agos gyda'r Cyfarwyddwr Cysylltiol Cyllid - Gwasanaethau Cyfrifeg a Busnes Ariannol, bydd deiliad y swydd yn arwain gwaith dydd i ddydd yr Adran Gyllid a bydd yn dirprwyo ar gyfer y Prif Swyddog Ariannol pan fo angen.</w:t>
            </w:r>
          </w:p>
          <w:p w14:paraId="0C0A253E" w14:textId="77777777" w:rsidR="00873084" w:rsidRDefault="00B70320">
            <w:pPr>
              <w:pStyle w:val="TableParagraph"/>
              <w:numPr>
                <w:ilvl w:val="0"/>
                <w:numId w:val="8"/>
              </w:numPr>
              <w:tabs>
                <w:tab w:val="left" w:pos="828"/>
              </w:tabs>
              <w:spacing w:before="9" w:line="276" w:lineRule="auto"/>
              <w:ind w:right="105"/>
            </w:pPr>
            <w:r>
              <w:rPr>
                <w:lang w:val="cy-GB"/>
              </w:rPr>
              <w:t>Bydd deiliad y swydd yn gweithio ar y cyd â rhanddeiliaid allweddol yn y Brifysgol a gyda'r tîm rheoli ariannol i sicrhau bod gwybodaeth reoli cyllid o safon yn cael ei darparu er mwyn galluogi arweinwyr y Brifysgol i gynllunio, cyflwyno a monitro gweithgarwch gweithredu.</w:t>
            </w:r>
          </w:p>
          <w:p w14:paraId="7C43700B" w14:textId="77777777" w:rsidR="00873084" w:rsidRDefault="00B70320">
            <w:pPr>
              <w:pStyle w:val="TableParagraph"/>
              <w:numPr>
                <w:ilvl w:val="0"/>
                <w:numId w:val="8"/>
              </w:numPr>
              <w:tabs>
                <w:tab w:val="left" w:pos="828"/>
              </w:tabs>
              <w:spacing w:before="1"/>
              <w:ind w:right="361"/>
            </w:pPr>
            <w:r>
              <w:rPr>
                <w:lang w:val="cy-GB"/>
              </w:rPr>
              <w:t>Fel Pennaeth tîm Rheoli Ariannol y Gyfadran, bydd deiliad y swydd yn gyfrifol am arwain ar waith Cyllid y Cyfadrannau/Gwasanaethau Proffesiynol, gan sicrhau bod canlyniadau'n alinio â gweledigaeth ac uchelgais strategol y Brifysgol.</w:t>
            </w:r>
          </w:p>
          <w:p w14:paraId="422E62DD" w14:textId="77777777" w:rsidR="00873084" w:rsidRDefault="00B70320">
            <w:pPr>
              <w:pStyle w:val="TableParagraph"/>
              <w:numPr>
                <w:ilvl w:val="0"/>
                <w:numId w:val="8"/>
              </w:numPr>
              <w:tabs>
                <w:tab w:val="left" w:pos="828"/>
              </w:tabs>
              <w:ind w:right="137"/>
            </w:pPr>
            <w:r>
              <w:rPr>
                <w:lang w:val="cy-GB"/>
              </w:rPr>
              <w:t>Gydag arweinyddiaeth weladwy a modelu ardderchog, bydd deiliad y swydd yn arwain swyddogaeth Rheoli Cyfrifeg gydlynol a dylanwadol, gan ddatblygu gallu ymarferol a dealltwriaeth gan ragweld anghenion y sefydliad. Byddwch yn deall yr amgylchedd busnes lleol a sefydliadol, yn nodi risgiau, yn cynnig mewnwelediadau ac atebion hyblyg ac arloesol ar sail dealltwriaeth o gyfeiriad y sefydliad yn y tymor hir, gan lywio ac alinio'r atebion system yn briodol.</w:t>
            </w:r>
          </w:p>
          <w:p w14:paraId="08937E59" w14:textId="77777777" w:rsidR="00873084" w:rsidRDefault="00B70320">
            <w:pPr>
              <w:pStyle w:val="TableParagraph"/>
              <w:numPr>
                <w:ilvl w:val="0"/>
                <w:numId w:val="8"/>
              </w:numPr>
              <w:tabs>
                <w:tab w:val="left" w:pos="828"/>
              </w:tabs>
              <w:spacing w:line="268" w:lineRule="exact"/>
              <w:ind w:right="277"/>
            </w:pPr>
            <w:r>
              <w:rPr>
                <w:lang w:val="cy-GB"/>
              </w:rPr>
              <w:t>Bydd deiliad y swydd yn chwarae rôl allweddol wrth weithio gyda thimau Rheoli Gweithredol y Gwasanaethau Proffesiynol/Cyfadrannau wrth ddatblygu a chyflwyno'r cynllun busnes i sicrhau llwyddiant cynllunio, blaengynllunio, gwneud penderfyniadau, cyflawni a gwerthuso.</w:t>
            </w:r>
          </w:p>
        </w:tc>
      </w:tr>
    </w:tbl>
    <w:p w14:paraId="71D6B4DC" w14:textId="77777777" w:rsidR="00873084" w:rsidRDefault="00873084">
      <w:pPr>
        <w:pStyle w:val="TableParagraph"/>
        <w:spacing w:line="268" w:lineRule="exact"/>
        <w:sectPr w:rsidR="00873084">
          <w:footerReference w:type="default" r:id="rId8"/>
          <w:type w:val="continuous"/>
          <w:pgSz w:w="11910" w:h="16840"/>
          <w:pgMar w:top="0" w:right="425" w:bottom="1180" w:left="425" w:header="0" w:footer="986" w:gutter="0"/>
          <w:pgNumType w:start="1"/>
          <w:cols w:space="708"/>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8366"/>
      </w:tblGrid>
      <w:tr w:rsidR="00873084" w14:paraId="663024BE" w14:textId="77777777">
        <w:trPr>
          <w:trHeight w:val="2666"/>
        </w:trPr>
        <w:tc>
          <w:tcPr>
            <w:tcW w:w="2552" w:type="dxa"/>
            <w:shd w:val="clear" w:color="auto" w:fill="365F91"/>
          </w:tcPr>
          <w:p w14:paraId="54E560B2" w14:textId="77777777" w:rsidR="00873084" w:rsidRDefault="00873084">
            <w:pPr>
              <w:pStyle w:val="TableParagraph"/>
              <w:rPr>
                <w:rFonts w:ascii="Times New Roman"/>
              </w:rPr>
            </w:pPr>
          </w:p>
        </w:tc>
        <w:tc>
          <w:tcPr>
            <w:tcW w:w="8366" w:type="dxa"/>
          </w:tcPr>
          <w:p w14:paraId="7EBB6168" w14:textId="77777777" w:rsidR="00873084" w:rsidRDefault="00B70320">
            <w:pPr>
              <w:pStyle w:val="TableParagraph"/>
              <w:numPr>
                <w:ilvl w:val="0"/>
                <w:numId w:val="7"/>
              </w:numPr>
              <w:tabs>
                <w:tab w:val="left" w:pos="828"/>
              </w:tabs>
              <w:ind w:right="121"/>
            </w:pPr>
            <w:r>
              <w:rPr>
                <w:lang w:val="cy-GB"/>
              </w:rPr>
              <w:t>Gan weithredu ag ymdeimlad cryf o bwrpas, bydd yn defnyddio ei arbenigedd proffesiynol i gynghori a dylanwadu ar gydweithwyr yn hyderus i sicrhau darpariaeth gwybodaeth ariannol gyson a chywir. Bydd yn gwerthuso ei effaith ei hun yn barhaus er mwyn gwella fel gweithiwr proffesiynol ac ysgogi lefelau uchel o berfformiad.</w:t>
            </w:r>
          </w:p>
          <w:p w14:paraId="7594BD54" w14:textId="77777777" w:rsidR="00873084" w:rsidRDefault="00B70320">
            <w:pPr>
              <w:pStyle w:val="TableParagraph"/>
              <w:numPr>
                <w:ilvl w:val="0"/>
                <w:numId w:val="7"/>
              </w:numPr>
              <w:tabs>
                <w:tab w:val="left" w:pos="828"/>
              </w:tabs>
              <w:ind w:right="182"/>
            </w:pPr>
            <w:r>
              <w:rPr>
                <w:lang w:val="cy-GB"/>
              </w:rPr>
              <w:t>Bydd gan ddeiliad y swydd gyfrifoldeb am dîm o staff cymwysedig proffesiynol. Mae hyn yn cynnwys swyddi uwch Partneriaid Busnes Cyllid Strategol, Partneriaid Busnes Cyllid, a thîm o gyfrifwyr rheoli (wedi'u rheoli gan y Partneriaid Busnes Cyllid).</w:t>
            </w:r>
          </w:p>
        </w:tc>
      </w:tr>
      <w:tr w:rsidR="00873084" w14:paraId="2A888196" w14:textId="77777777">
        <w:trPr>
          <w:trHeight w:val="11547"/>
        </w:trPr>
        <w:tc>
          <w:tcPr>
            <w:tcW w:w="2552" w:type="dxa"/>
            <w:shd w:val="clear" w:color="auto" w:fill="365F91"/>
          </w:tcPr>
          <w:p w14:paraId="5FFE7625" w14:textId="77777777" w:rsidR="00873084" w:rsidRDefault="00873084">
            <w:pPr>
              <w:pStyle w:val="TableParagraph"/>
              <w:rPr>
                <w:b/>
                <w:sz w:val="24"/>
              </w:rPr>
            </w:pPr>
          </w:p>
          <w:p w14:paraId="40076393" w14:textId="77777777" w:rsidR="00873084" w:rsidRDefault="00873084">
            <w:pPr>
              <w:pStyle w:val="TableParagraph"/>
              <w:rPr>
                <w:b/>
                <w:sz w:val="24"/>
              </w:rPr>
            </w:pPr>
          </w:p>
          <w:p w14:paraId="7683DB16" w14:textId="77777777" w:rsidR="00873084" w:rsidRDefault="00873084">
            <w:pPr>
              <w:pStyle w:val="TableParagraph"/>
              <w:rPr>
                <w:b/>
                <w:sz w:val="24"/>
              </w:rPr>
            </w:pPr>
          </w:p>
          <w:p w14:paraId="3B78CF48" w14:textId="77777777" w:rsidR="00873084" w:rsidRDefault="00873084">
            <w:pPr>
              <w:pStyle w:val="TableParagraph"/>
              <w:rPr>
                <w:b/>
                <w:sz w:val="24"/>
              </w:rPr>
            </w:pPr>
          </w:p>
          <w:p w14:paraId="24B4D367" w14:textId="77777777" w:rsidR="00873084" w:rsidRDefault="00873084">
            <w:pPr>
              <w:pStyle w:val="TableParagraph"/>
              <w:rPr>
                <w:b/>
                <w:sz w:val="24"/>
              </w:rPr>
            </w:pPr>
          </w:p>
          <w:p w14:paraId="481ECC84" w14:textId="77777777" w:rsidR="00873084" w:rsidRDefault="00873084">
            <w:pPr>
              <w:pStyle w:val="TableParagraph"/>
              <w:rPr>
                <w:b/>
                <w:sz w:val="24"/>
              </w:rPr>
            </w:pPr>
          </w:p>
          <w:p w14:paraId="6098C356" w14:textId="77777777" w:rsidR="00873084" w:rsidRDefault="00873084">
            <w:pPr>
              <w:pStyle w:val="TableParagraph"/>
              <w:rPr>
                <w:b/>
                <w:sz w:val="24"/>
              </w:rPr>
            </w:pPr>
          </w:p>
          <w:p w14:paraId="5F8A9CD9" w14:textId="77777777" w:rsidR="00873084" w:rsidRDefault="00873084">
            <w:pPr>
              <w:pStyle w:val="TableParagraph"/>
              <w:rPr>
                <w:b/>
                <w:sz w:val="24"/>
              </w:rPr>
            </w:pPr>
          </w:p>
          <w:p w14:paraId="63B00C2B" w14:textId="77777777" w:rsidR="00873084" w:rsidRDefault="00873084">
            <w:pPr>
              <w:pStyle w:val="TableParagraph"/>
              <w:rPr>
                <w:b/>
                <w:sz w:val="24"/>
              </w:rPr>
            </w:pPr>
          </w:p>
          <w:p w14:paraId="73CFB791" w14:textId="77777777" w:rsidR="00873084" w:rsidRDefault="00873084">
            <w:pPr>
              <w:pStyle w:val="TableParagraph"/>
              <w:rPr>
                <w:b/>
                <w:sz w:val="24"/>
              </w:rPr>
            </w:pPr>
          </w:p>
          <w:p w14:paraId="02C22FBD" w14:textId="77777777" w:rsidR="00873084" w:rsidRDefault="00873084">
            <w:pPr>
              <w:pStyle w:val="TableParagraph"/>
              <w:rPr>
                <w:b/>
                <w:sz w:val="24"/>
              </w:rPr>
            </w:pPr>
          </w:p>
          <w:p w14:paraId="6EAE1516" w14:textId="77777777" w:rsidR="00873084" w:rsidRDefault="00873084">
            <w:pPr>
              <w:pStyle w:val="TableParagraph"/>
              <w:rPr>
                <w:b/>
                <w:sz w:val="24"/>
              </w:rPr>
            </w:pPr>
          </w:p>
          <w:p w14:paraId="276BEC60" w14:textId="77777777" w:rsidR="00873084" w:rsidRDefault="00873084">
            <w:pPr>
              <w:pStyle w:val="TableParagraph"/>
              <w:rPr>
                <w:b/>
                <w:sz w:val="24"/>
              </w:rPr>
            </w:pPr>
          </w:p>
          <w:p w14:paraId="7257E155" w14:textId="77777777" w:rsidR="00873084" w:rsidRDefault="00873084">
            <w:pPr>
              <w:pStyle w:val="TableParagraph"/>
              <w:rPr>
                <w:b/>
                <w:sz w:val="24"/>
              </w:rPr>
            </w:pPr>
          </w:p>
          <w:p w14:paraId="306C7E81" w14:textId="77777777" w:rsidR="00873084" w:rsidRDefault="00873084">
            <w:pPr>
              <w:pStyle w:val="TableParagraph"/>
              <w:rPr>
                <w:b/>
                <w:sz w:val="24"/>
              </w:rPr>
            </w:pPr>
          </w:p>
          <w:p w14:paraId="4D3DE1D2" w14:textId="77777777" w:rsidR="00873084" w:rsidRDefault="00873084">
            <w:pPr>
              <w:pStyle w:val="TableParagraph"/>
              <w:rPr>
                <w:b/>
                <w:sz w:val="24"/>
              </w:rPr>
            </w:pPr>
          </w:p>
          <w:p w14:paraId="5A0D0FA7" w14:textId="77777777" w:rsidR="00873084" w:rsidRDefault="00873084">
            <w:pPr>
              <w:pStyle w:val="TableParagraph"/>
              <w:rPr>
                <w:b/>
                <w:sz w:val="24"/>
              </w:rPr>
            </w:pPr>
          </w:p>
          <w:p w14:paraId="421E55C1" w14:textId="77777777" w:rsidR="00873084" w:rsidRDefault="00873084">
            <w:pPr>
              <w:pStyle w:val="TableParagraph"/>
              <w:spacing w:before="206"/>
              <w:rPr>
                <w:b/>
                <w:sz w:val="24"/>
              </w:rPr>
            </w:pPr>
          </w:p>
          <w:p w14:paraId="20CCB005" w14:textId="77777777" w:rsidR="00873084" w:rsidRDefault="00B70320">
            <w:pPr>
              <w:pStyle w:val="TableParagraph"/>
              <w:ind w:left="107"/>
              <w:rPr>
                <w:b/>
                <w:sz w:val="24"/>
              </w:rPr>
            </w:pPr>
            <w:r>
              <w:rPr>
                <w:b/>
                <w:bCs/>
                <w:color w:val="FFFFFF"/>
                <w:sz w:val="24"/>
                <w:lang w:val="cy-GB"/>
              </w:rPr>
              <w:t>Prif Ddiben y Swydd</w:t>
            </w:r>
          </w:p>
        </w:tc>
        <w:tc>
          <w:tcPr>
            <w:tcW w:w="8366" w:type="dxa"/>
          </w:tcPr>
          <w:p w14:paraId="678980A9" w14:textId="77777777" w:rsidR="00873084" w:rsidRDefault="00B70320">
            <w:pPr>
              <w:pStyle w:val="TableParagraph"/>
              <w:numPr>
                <w:ilvl w:val="0"/>
                <w:numId w:val="6"/>
              </w:numPr>
              <w:tabs>
                <w:tab w:val="left" w:pos="749"/>
                <w:tab w:val="left" w:pos="751"/>
              </w:tabs>
              <w:ind w:right="108"/>
            </w:pPr>
            <w:r>
              <w:rPr>
                <w:lang w:val="cy-GB"/>
              </w:rPr>
              <w:t>Cyfrifoldeb am baratoi a chyflwyno gwybodaeth rheoli cyllid ansawdd uchel ar gyfer y Brifysgol yn enwedig o ran y broses cynllunio busnes blynyddol, gan weithio mewn partneriaeth ag uwch-arweinwyr y brifysgol, uwch-gydweithwyr cyllid a rheolwyr perthnasol, gweithredu fel aelod o dîm arweinyddiaeth y gyfadran a bod yn gyfrifol am feithrin gwybodaeth am lefelau galluoedd yn y gyfadran/swyddogaeth yn erbyn gofynion y dyfodol, i nodi bylchau a risgiau i uchelgais strategol y gyfadran a'r brifysgol a chymryd cyfrifoldeb am weithredu strategaeth.</w:t>
            </w:r>
          </w:p>
          <w:p w14:paraId="2119D339" w14:textId="77777777" w:rsidR="00873084" w:rsidRDefault="00B70320">
            <w:pPr>
              <w:pStyle w:val="TableParagraph"/>
              <w:numPr>
                <w:ilvl w:val="0"/>
                <w:numId w:val="6"/>
              </w:numPr>
              <w:tabs>
                <w:tab w:val="left" w:pos="749"/>
                <w:tab w:val="left" w:pos="751"/>
              </w:tabs>
              <w:ind w:right="103"/>
            </w:pPr>
            <w:r>
              <w:rPr>
                <w:lang w:val="cy-GB"/>
              </w:rPr>
              <w:t>Bod yn gyfrifol am nodi anghenion rheoli cyllid y Brifysgol. Bod yn atebol am ddatblygu a chytuno ar gynlluniau busnes sy'n cwmpasu cyfnod cynllunio hir a gosod safonau fel y prif weithiwr cyllid</w:t>
            </w:r>
          </w:p>
          <w:p w14:paraId="76C906E6" w14:textId="77777777" w:rsidR="00873084" w:rsidRDefault="00B70320">
            <w:pPr>
              <w:pStyle w:val="TableParagraph"/>
              <w:ind w:left="751" w:right="123"/>
            </w:pPr>
            <w:r>
              <w:rPr>
                <w:lang w:val="cy-GB"/>
              </w:rPr>
              <w:t>e.e. safonau sy'n gyfatebol i ddisgwyliadau'r corff cyfrifeg proffesiynol fydd yn sicrhau bod canlyniadau cyllid yn cael eu cyflawni ar amser, i'r lefel ofynnol, mewn amgylchedd rheoli mewnol gwydn a bydd yn galluogi'r Brifysgol gyflwyno ei chynllun busnes ac ariannol strategol uchelgeisiol.</w:t>
            </w:r>
          </w:p>
          <w:p w14:paraId="191A938D" w14:textId="77777777" w:rsidR="00873084" w:rsidRDefault="00B70320">
            <w:pPr>
              <w:pStyle w:val="TableParagraph"/>
              <w:numPr>
                <w:ilvl w:val="0"/>
                <w:numId w:val="5"/>
              </w:numPr>
              <w:tabs>
                <w:tab w:val="left" w:pos="749"/>
                <w:tab w:val="left" w:pos="751"/>
              </w:tabs>
              <w:ind w:right="369"/>
            </w:pPr>
            <w:r>
              <w:rPr>
                <w:lang w:val="cy-GB"/>
              </w:rPr>
              <w:t>Bod yn atebol am ganlyniad cyllidol strategol y Brifysgol, gyda lefel awdurdod sy'n gyfatebol i aelod o uwch-dîm gweithredol y gyfadran, gan ddelio ag uwch-reolwyr nad ydynt yn arbenigwyr ariannol, a gweithio'n agos gyda chydweithwyr cyllid eraill i ddatrys problemau ar draws y Brifysgol.</w:t>
            </w:r>
          </w:p>
          <w:p w14:paraId="2B9B5493" w14:textId="77777777" w:rsidR="00873084" w:rsidRDefault="00B70320">
            <w:pPr>
              <w:pStyle w:val="TableParagraph"/>
              <w:numPr>
                <w:ilvl w:val="0"/>
                <w:numId w:val="5"/>
              </w:numPr>
              <w:tabs>
                <w:tab w:val="left" w:pos="749"/>
                <w:tab w:val="left" w:pos="751"/>
              </w:tabs>
              <w:ind w:right="144"/>
            </w:pPr>
            <w:r>
              <w:rPr>
                <w:lang w:val="cy-GB"/>
              </w:rPr>
              <w:t>Datblygu a chynnal perthnasoedd dylanwadol gydag uwch-</w:t>
            </w:r>
            <w:proofErr w:type="spellStart"/>
            <w:r>
              <w:rPr>
                <w:lang w:val="cy-GB"/>
              </w:rPr>
              <w:t>randdeiliaid</w:t>
            </w:r>
            <w:proofErr w:type="spellEnd"/>
            <w:r>
              <w:rPr>
                <w:lang w:val="cy-GB"/>
              </w:rPr>
              <w:t xml:space="preserve"> ar draws y Brifysgol i feithrin gwybodaeth am alluoedd ariannol presennol a nodi bylchau a risgiau wrth gyflwyno prosiectau strategol y Brifysgol a phroses cynllunio busnes flynyddol y Brifysgol</w:t>
            </w:r>
          </w:p>
          <w:p w14:paraId="010868C4" w14:textId="77777777" w:rsidR="00873084" w:rsidRDefault="00B70320">
            <w:pPr>
              <w:pStyle w:val="TableParagraph"/>
              <w:numPr>
                <w:ilvl w:val="0"/>
                <w:numId w:val="5"/>
              </w:numPr>
              <w:tabs>
                <w:tab w:val="left" w:pos="749"/>
                <w:tab w:val="left" w:pos="751"/>
              </w:tabs>
              <w:ind w:right="151"/>
            </w:pPr>
            <w:r>
              <w:rPr>
                <w:lang w:val="cy-GB"/>
              </w:rPr>
              <w:t>Bod yn gyfrifol am gydweithio â chydweithwyr ledled y Brifysgol gan ddefnyddio sgiliau arweinyddiaeth i ddatblygu gwybodaeth a rennir, atebion integredig ac arloesol i heriau a gweithgareddau ariannol fel rhan o gynllun a strategaeth y sefydliad.</w:t>
            </w:r>
          </w:p>
          <w:p w14:paraId="3AA7E71E" w14:textId="77777777" w:rsidR="00873084" w:rsidRDefault="00B70320">
            <w:pPr>
              <w:pStyle w:val="TableParagraph"/>
              <w:numPr>
                <w:ilvl w:val="0"/>
                <w:numId w:val="5"/>
              </w:numPr>
              <w:tabs>
                <w:tab w:val="left" w:pos="749"/>
                <w:tab w:val="left" w:pos="751"/>
              </w:tabs>
              <w:ind w:right="139"/>
              <w:jc w:val="both"/>
            </w:pPr>
            <w:r>
              <w:rPr>
                <w:lang w:val="cy-GB"/>
              </w:rPr>
              <w:t>Mabwysiadu ymagwedd gwelliant parhaus, defnyddio gwybodaeth reoli pobl ystyrlon i sicrhau bod atebion cyllid yn ychwanegu gwerth, eu bod yn unol â gweledigaeth y Brifysgol ac yn sbarduno perfformiad cynaliadwy ar gyfer y sefydliad a chwsmeriaid.</w:t>
            </w:r>
          </w:p>
          <w:p w14:paraId="565A416A" w14:textId="77777777" w:rsidR="00873084" w:rsidRDefault="00B70320">
            <w:pPr>
              <w:pStyle w:val="TableParagraph"/>
              <w:numPr>
                <w:ilvl w:val="0"/>
                <w:numId w:val="5"/>
              </w:numPr>
              <w:tabs>
                <w:tab w:val="left" w:pos="749"/>
                <w:tab w:val="left" w:pos="751"/>
              </w:tabs>
              <w:ind w:right="154"/>
            </w:pPr>
            <w:r>
              <w:rPr>
                <w:lang w:val="cy-GB"/>
              </w:rPr>
              <w:t>Gweithio gyda chydweithwyr yn yr adran Gyllid gan ddarparu ymagweddau arloesol ac ysbrydoledig i sicrhau'r gallu uchaf o ran perfformiad presennol ac yn y dyfodol drwy'r adran er mwyn gwireddu gweledigaeth strategol y Brifysgol.</w:t>
            </w:r>
          </w:p>
          <w:p w14:paraId="5F8C6ACE" w14:textId="77777777" w:rsidR="00873084" w:rsidRDefault="00B70320">
            <w:pPr>
              <w:pStyle w:val="TableParagraph"/>
              <w:numPr>
                <w:ilvl w:val="0"/>
                <w:numId w:val="5"/>
              </w:numPr>
              <w:tabs>
                <w:tab w:val="left" w:pos="749"/>
                <w:tab w:val="left" w:pos="751"/>
              </w:tabs>
              <w:ind w:right="361"/>
            </w:pPr>
            <w:r>
              <w:rPr>
                <w:lang w:val="cy-GB"/>
              </w:rPr>
              <w:t>Edrych tuag allan a chanolbwyntio ar y dyfodol, craffu ar y gorwel a defnyddio rhwydweithiau proffesiynol i feincnodi ac ymchwilio i dueddiadau ac ymagweddau arloesol a fydd yn sicrhau gweledigaeth y Brifysgol. Chwilio am gyfleoedd i wella cynaliadwyedd ariannol yn gydweithredol mewn perthynas â rheoli incwm, gwariant, asedau, atebolrwydd, a llif arian yn y coleg gan ddefnyddio dealltwriaeth o arfer gorau a gweledigaeth y brifysgol i ddylanwadu ar benderfyniadau busnes.</w:t>
            </w:r>
          </w:p>
          <w:p w14:paraId="28EA3EDF" w14:textId="77777777" w:rsidR="00873084" w:rsidRDefault="00B70320">
            <w:pPr>
              <w:pStyle w:val="TableParagraph"/>
              <w:numPr>
                <w:ilvl w:val="0"/>
                <w:numId w:val="5"/>
              </w:numPr>
              <w:tabs>
                <w:tab w:val="left" w:pos="749"/>
                <w:tab w:val="left" w:pos="751"/>
              </w:tabs>
              <w:ind w:right="472"/>
            </w:pPr>
            <w:r>
              <w:rPr>
                <w:lang w:val="cy-GB"/>
              </w:rPr>
              <w:t xml:space="preserve">Cyflawni canlyniadau llwyddiannus drwy bobl, gan gefnogi, datblygu a herio timau i lwyddo. Bod yn atebol am greu diwylliant sy'n ysgogi eraill i fod yn arloesol a chanolbwyntio ar ganlyniadau a pherfformio'n effeithiol i </w:t>
            </w:r>
            <w:proofErr w:type="spellStart"/>
            <w:r>
              <w:rPr>
                <w:lang w:val="cy-GB"/>
              </w:rPr>
              <w:t>fwyafu</w:t>
            </w:r>
            <w:proofErr w:type="spellEnd"/>
            <w:r>
              <w:rPr>
                <w:lang w:val="cy-GB"/>
              </w:rPr>
              <w:t xml:space="preserve"> </w:t>
            </w:r>
            <w:r>
              <w:rPr>
                <w:lang w:val="cy-GB"/>
              </w:rPr>
              <w:lastRenderedPageBreak/>
              <w:t xml:space="preserve">llwyddiant yr adran a'r Brifysgol. </w:t>
            </w:r>
          </w:p>
          <w:p w14:paraId="3D7AC947" w14:textId="77777777" w:rsidR="00873084" w:rsidRDefault="00873084">
            <w:pPr>
              <w:pStyle w:val="TableParagraph"/>
              <w:spacing w:line="248" w:lineRule="exact"/>
              <w:ind w:left="751"/>
            </w:pPr>
          </w:p>
        </w:tc>
      </w:tr>
    </w:tbl>
    <w:p w14:paraId="51E01455" w14:textId="77777777" w:rsidR="00873084" w:rsidRDefault="00873084">
      <w:pPr>
        <w:pStyle w:val="TableParagraph"/>
        <w:spacing w:line="248" w:lineRule="exact"/>
        <w:sectPr w:rsidR="00873084">
          <w:type w:val="continuous"/>
          <w:pgSz w:w="11910" w:h="16840"/>
          <w:pgMar w:top="680" w:right="425" w:bottom="1548" w:left="425" w:header="0" w:footer="986" w:gutter="0"/>
          <w:cols w:space="708"/>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8366"/>
      </w:tblGrid>
      <w:tr w:rsidR="00873084" w14:paraId="3ECA5BCA" w14:textId="77777777">
        <w:trPr>
          <w:trHeight w:val="736"/>
        </w:trPr>
        <w:tc>
          <w:tcPr>
            <w:tcW w:w="2552" w:type="dxa"/>
            <w:shd w:val="clear" w:color="auto" w:fill="365F91"/>
          </w:tcPr>
          <w:p w14:paraId="1C78ED9A" w14:textId="77777777" w:rsidR="00873084" w:rsidRDefault="00873084">
            <w:pPr>
              <w:pStyle w:val="TableParagraph"/>
              <w:rPr>
                <w:rFonts w:ascii="Times New Roman"/>
              </w:rPr>
            </w:pPr>
          </w:p>
        </w:tc>
        <w:tc>
          <w:tcPr>
            <w:tcW w:w="8366" w:type="dxa"/>
          </w:tcPr>
          <w:p w14:paraId="663FF5EC" w14:textId="77777777" w:rsidR="00873084" w:rsidRDefault="00B70320">
            <w:pPr>
              <w:pStyle w:val="TableParagraph"/>
              <w:ind w:left="751" w:hanging="360"/>
            </w:pPr>
            <w:r>
              <w:rPr>
                <w:lang w:val="cy-GB"/>
              </w:rPr>
              <w:t>10. Cymryd rhan mewn hyfforddiant a gweithgareddau meithrin gwybodaeth sy'n gysylltiedig â chyllid i gynyddu sgiliau a gallu rheolwyr a rhanddeiliaid eraill fel y bo'n briodol.</w:t>
            </w:r>
          </w:p>
        </w:tc>
      </w:tr>
      <w:tr w:rsidR="00873084" w14:paraId="67AD304A" w14:textId="77777777">
        <w:trPr>
          <w:trHeight w:val="5105"/>
        </w:trPr>
        <w:tc>
          <w:tcPr>
            <w:tcW w:w="2552" w:type="dxa"/>
            <w:shd w:val="clear" w:color="auto" w:fill="365F91"/>
          </w:tcPr>
          <w:p w14:paraId="7430344A" w14:textId="77777777" w:rsidR="00873084" w:rsidRDefault="00873084">
            <w:pPr>
              <w:pStyle w:val="TableParagraph"/>
              <w:rPr>
                <w:b/>
                <w:sz w:val="24"/>
              </w:rPr>
            </w:pPr>
          </w:p>
          <w:p w14:paraId="7852E7E6" w14:textId="77777777" w:rsidR="00873084" w:rsidRDefault="00873084">
            <w:pPr>
              <w:pStyle w:val="TableParagraph"/>
              <w:rPr>
                <w:b/>
                <w:sz w:val="24"/>
              </w:rPr>
            </w:pPr>
          </w:p>
          <w:p w14:paraId="1F976DD9" w14:textId="77777777" w:rsidR="00873084" w:rsidRDefault="00873084">
            <w:pPr>
              <w:pStyle w:val="TableParagraph"/>
              <w:rPr>
                <w:b/>
                <w:sz w:val="24"/>
              </w:rPr>
            </w:pPr>
          </w:p>
          <w:p w14:paraId="0F5DEB16" w14:textId="77777777" w:rsidR="00873084" w:rsidRDefault="00873084">
            <w:pPr>
              <w:pStyle w:val="TableParagraph"/>
              <w:rPr>
                <w:b/>
                <w:sz w:val="24"/>
              </w:rPr>
            </w:pPr>
          </w:p>
          <w:p w14:paraId="211068E3" w14:textId="77777777" w:rsidR="00873084" w:rsidRDefault="00873084">
            <w:pPr>
              <w:pStyle w:val="TableParagraph"/>
              <w:rPr>
                <w:b/>
                <w:sz w:val="24"/>
              </w:rPr>
            </w:pPr>
          </w:p>
          <w:p w14:paraId="0D94814B" w14:textId="77777777" w:rsidR="00873084" w:rsidRDefault="00873084">
            <w:pPr>
              <w:pStyle w:val="TableParagraph"/>
              <w:rPr>
                <w:b/>
                <w:sz w:val="24"/>
              </w:rPr>
            </w:pPr>
          </w:p>
          <w:p w14:paraId="1530CFE6" w14:textId="77777777" w:rsidR="00873084" w:rsidRDefault="00873084">
            <w:pPr>
              <w:pStyle w:val="TableParagraph"/>
              <w:rPr>
                <w:b/>
                <w:sz w:val="24"/>
              </w:rPr>
            </w:pPr>
          </w:p>
          <w:p w14:paraId="0CA46022" w14:textId="77777777" w:rsidR="00873084" w:rsidRDefault="00873084">
            <w:pPr>
              <w:pStyle w:val="TableParagraph"/>
              <w:spacing w:before="60"/>
              <w:rPr>
                <w:b/>
                <w:sz w:val="24"/>
              </w:rPr>
            </w:pPr>
          </w:p>
          <w:p w14:paraId="1908A6F6" w14:textId="77777777" w:rsidR="00873084" w:rsidRDefault="00B70320">
            <w:pPr>
              <w:pStyle w:val="TableParagraph"/>
              <w:ind w:left="107"/>
              <w:rPr>
                <w:b/>
                <w:sz w:val="24"/>
              </w:rPr>
            </w:pPr>
            <w:r>
              <w:rPr>
                <w:b/>
                <w:bCs/>
                <w:color w:val="FFFFFF"/>
                <w:sz w:val="24"/>
                <w:lang w:val="cy-GB"/>
              </w:rPr>
              <w:t>Dyletswyddau Cyffredinol</w:t>
            </w:r>
          </w:p>
        </w:tc>
        <w:tc>
          <w:tcPr>
            <w:tcW w:w="8366" w:type="dxa"/>
          </w:tcPr>
          <w:p w14:paraId="7BF9DE17" w14:textId="77777777" w:rsidR="00873084" w:rsidRDefault="00B70320">
            <w:pPr>
              <w:pStyle w:val="TableParagraph"/>
              <w:numPr>
                <w:ilvl w:val="0"/>
                <w:numId w:val="4"/>
              </w:numPr>
              <w:tabs>
                <w:tab w:val="left" w:pos="818"/>
              </w:tabs>
              <w:spacing w:line="268" w:lineRule="exact"/>
              <w:ind w:left="818" w:hanging="353"/>
            </w:pPr>
            <w:r>
              <w:rPr>
                <w:lang w:val="cy-GB"/>
              </w:rPr>
              <w:t>Cyfrannu'n llawn at bolisïau Galluogi Perfformiad ac Iaith Gymraeg y Brifysgol.</w:t>
            </w:r>
          </w:p>
          <w:p w14:paraId="3BCA176F" w14:textId="77777777" w:rsidR="00873084" w:rsidRDefault="00873084">
            <w:pPr>
              <w:pStyle w:val="TableParagraph"/>
              <w:ind w:left="820"/>
            </w:pPr>
          </w:p>
          <w:p w14:paraId="52F1D98F" w14:textId="77777777" w:rsidR="00873084" w:rsidRDefault="00B70320">
            <w:pPr>
              <w:pStyle w:val="TableParagraph"/>
              <w:numPr>
                <w:ilvl w:val="0"/>
                <w:numId w:val="4"/>
              </w:numPr>
              <w:tabs>
                <w:tab w:val="left" w:pos="817"/>
                <w:tab w:val="left" w:pos="820"/>
              </w:tabs>
              <w:ind w:right="100"/>
              <w:jc w:val="both"/>
            </w:pPr>
            <w:r>
              <w:rPr>
                <w:lang w:val="cy-GB"/>
              </w:rPr>
              <w:t>Hyrwyddo cydraddoldeb ac amrywiaeth mewn arferion gwaith a chynnal perthnasoedd gweithio cadarnhaol.</w:t>
            </w:r>
          </w:p>
          <w:p w14:paraId="233433CB" w14:textId="77777777" w:rsidR="00873084" w:rsidRDefault="00B70320">
            <w:pPr>
              <w:pStyle w:val="TableParagraph"/>
              <w:numPr>
                <w:ilvl w:val="0"/>
                <w:numId w:val="4"/>
              </w:numPr>
              <w:tabs>
                <w:tab w:val="left" w:pos="817"/>
                <w:tab w:val="left" w:pos="820"/>
              </w:tabs>
              <w:spacing w:before="1"/>
              <w:ind w:right="98"/>
              <w:jc w:val="both"/>
            </w:pPr>
            <w:r>
              <w:rPr>
                <w:lang w:val="cy-GB"/>
              </w:rPr>
              <w:t>Arwain wrth wella perfformiad iechyd a diogelwch yn barhaus drwy ddealltwriaeth dda o'r proffil risg a thrwy ddatblygu diwylliant cadarnhaol o ran iechyd a diogelwch.</w:t>
            </w:r>
          </w:p>
          <w:p w14:paraId="24B3BB5B" w14:textId="77777777" w:rsidR="00873084" w:rsidRDefault="00B70320">
            <w:pPr>
              <w:pStyle w:val="TableParagraph"/>
              <w:numPr>
                <w:ilvl w:val="0"/>
                <w:numId w:val="4"/>
              </w:numPr>
              <w:tabs>
                <w:tab w:val="left" w:pos="881"/>
                <w:tab w:val="left" w:pos="883"/>
              </w:tabs>
              <w:ind w:left="883" w:right="97" w:hanging="365"/>
              <w:jc w:val="both"/>
            </w:pPr>
            <w:r>
              <w:rPr>
                <w:lang w:val="cy-GB"/>
              </w:rPr>
              <w:t>Unrhyw ddyletswyddau eraill y gellir eu disgwyl o fewn diffiniad y radd, yn unol â chyfarwyddyd y Prif Swyddog Ariannol neu ei gynrychiolydd enwebedig.</w:t>
            </w:r>
          </w:p>
          <w:p w14:paraId="1E2745E9" w14:textId="77777777" w:rsidR="00873084" w:rsidRDefault="00B70320">
            <w:pPr>
              <w:pStyle w:val="TableParagraph"/>
              <w:numPr>
                <w:ilvl w:val="0"/>
                <w:numId w:val="4"/>
              </w:numPr>
              <w:tabs>
                <w:tab w:val="left" w:pos="881"/>
                <w:tab w:val="left" w:pos="883"/>
              </w:tabs>
              <w:ind w:left="883" w:right="95" w:hanging="365"/>
              <w:jc w:val="both"/>
            </w:pPr>
            <w:r>
              <w:rPr>
                <w:lang w:val="cy-GB"/>
              </w:rPr>
              <w:t>Sicrhau bod rheoli risg yn rhan gynhenid o'ch gweithgareddau beunyddiol i sicrhau bod arferion gwaith yn cydymffurfio â Pholisi Rheoli Risg y Brifysgol.</w:t>
            </w:r>
          </w:p>
          <w:p w14:paraId="63B1C9CB" w14:textId="77777777" w:rsidR="00873084" w:rsidRDefault="00B70320">
            <w:pPr>
              <w:pStyle w:val="TableParagraph"/>
              <w:numPr>
                <w:ilvl w:val="0"/>
                <w:numId w:val="4"/>
              </w:numPr>
              <w:tabs>
                <w:tab w:val="left" w:pos="881"/>
                <w:tab w:val="left" w:pos="883"/>
              </w:tabs>
              <w:ind w:left="883" w:right="98" w:hanging="365"/>
              <w:jc w:val="both"/>
            </w:pPr>
            <w:r>
              <w:rPr>
                <w:lang w:val="cy-GB"/>
              </w:rPr>
              <w:t>Ceisio, darparu a gweithredu ar adborth i alluogi gwelliant, gan dderbyn cyfrifoldeb am eich datblygiad proffesiynol parhaus eich hun.</w:t>
            </w:r>
          </w:p>
          <w:p w14:paraId="36975BE5" w14:textId="77777777" w:rsidR="00873084" w:rsidRDefault="00B70320">
            <w:pPr>
              <w:pStyle w:val="TableParagraph"/>
              <w:numPr>
                <w:ilvl w:val="0"/>
                <w:numId w:val="4"/>
              </w:numPr>
              <w:tabs>
                <w:tab w:val="left" w:pos="881"/>
                <w:tab w:val="left" w:pos="883"/>
              </w:tabs>
              <w:ind w:left="883" w:right="99" w:hanging="365"/>
              <w:jc w:val="both"/>
            </w:pPr>
            <w:r>
              <w:rPr>
                <w:lang w:val="cy-GB"/>
              </w:rPr>
              <w:t>Fel adran perfformiad uchel, mae Cyllid yn gwella o hyd, a disgwylir i holl weithwyr Cyllid gyflawni rolau gwahanol ym meysydd eraill Cyllid neu'r brifysgol yn ehangach er cynnydd personol a phroffesiynol neu lle bo'n weithredol ofynnol.</w:t>
            </w:r>
          </w:p>
        </w:tc>
      </w:tr>
      <w:tr w:rsidR="00873084" w14:paraId="67876668" w14:textId="77777777">
        <w:trPr>
          <w:trHeight w:val="5906"/>
        </w:trPr>
        <w:tc>
          <w:tcPr>
            <w:tcW w:w="2552" w:type="dxa"/>
            <w:shd w:val="clear" w:color="auto" w:fill="365F91"/>
          </w:tcPr>
          <w:p w14:paraId="7A226763" w14:textId="77777777" w:rsidR="00873084" w:rsidRDefault="00873084">
            <w:pPr>
              <w:pStyle w:val="TableParagraph"/>
              <w:rPr>
                <w:b/>
                <w:sz w:val="24"/>
              </w:rPr>
            </w:pPr>
          </w:p>
          <w:p w14:paraId="14E53F5F" w14:textId="77777777" w:rsidR="00873084" w:rsidRDefault="00873084">
            <w:pPr>
              <w:pStyle w:val="TableParagraph"/>
              <w:rPr>
                <w:b/>
                <w:sz w:val="24"/>
              </w:rPr>
            </w:pPr>
          </w:p>
          <w:p w14:paraId="39BCE379" w14:textId="77777777" w:rsidR="00873084" w:rsidRDefault="00873084">
            <w:pPr>
              <w:pStyle w:val="TableParagraph"/>
              <w:rPr>
                <w:b/>
                <w:sz w:val="24"/>
              </w:rPr>
            </w:pPr>
          </w:p>
          <w:p w14:paraId="1E6F6922" w14:textId="77777777" w:rsidR="00873084" w:rsidRDefault="00873084">
            <w:pPr>
              <w:pStyle w:val="TableParagraph"/>
              <w:rPr>
                <w:b/>
                <w:sz w:val="24"/>
              </w:rPr>
            </w:pPr>
          </w:p>
          <w:p w14:paraId="3320FE77" w14:textId="77777777" w:rsidR="00873084" w:rsidRDefault="00873084">
            <w:pPr>
              <w:pStyle w:val="TableParagraph"/>
              <w:rPr>
                <w:b/>
                <w:sz w:val="24"/>
              </w:rPr>
            </w:pPr>
          </w:p>
          <w:p w14:paraId="13CEEF27" w14:textId="77777777" w:rsidR="00873084" w:rsidRDefault="00873084">
            <w:pPr>
              <w:pStyle w:val="TableParagraph"/>
              <w:rPr>
                <w:b/>
                <w:sz w:val="24"/>
              </w:rPr>
            </w:pPr>
          </w:p>
          <w:p w14:paraId="04B96F6E" w14:textId="77777777" w:rsidR="00873084" w:rsidRDefault="00873084">
            <w:pPr>
              <w:pStyle w:val="TableParagraph"/>
              <w:rPr>
                <w:b/>
                <w:sz w:val="24"/>
              </w:rPr>
            </w:pPr>
          </w:p>
          <w:p w14:paraId="58F494A5" w14:textId="77777777" w:rsidR="00873084" w:rsidRDefault="00873084">
            <w:pPr>
              <w:pStyle w:val="TableParagraph"/>
              <w:rPr>
                <w:b/>
                <w:sz w:val="24"/>
              </w:rPr>
            </w:pPr>
          </w:p>
          <w:p w14:paraId="39F754EF" w14:textId="77777777" w:rsidR="00873084" w:rsidRDefault="00873084">
            <w:pPr>
              <w:pStyle w:val="TableParagraph"/>
              <w:spacing w:before="22"/>
              <w:rPr>
                <w:b/>
                <w:sz w:val="24"/>
              </w:rPr>
            </w:pPr>
          </w:p>
          <w:p w14:paraId="60822A3E" w14:textId="77777777" w:rsidR="00873084" w:rsidRDefault="00B70320">
            <w:pPr>
              <w:pStyle w:val="TableParagraph"/>
              <w:spacing w:line="242" w:lineRule="auto"/>
              <w:ind w:left="107" w:right="341"/>
              <w:rPr>
                <w:b/>
                <w:sz w:val="24"/>
              </w:rPr>
            </w:pPr>
            <w:r>
              <w:rPr>
                <w:b/>
                <w:bCs/>
                <w:color w:val="FFFFFF"/>
                <w:sz w:val="24"/>
                <w:lang w:val="cy-GB"/>
              </w:rPr>
              <w:t>Gwerthoedd y Gwasanaethau Proffesiynol</w:t>
            </w:r>
          </w:p>
        </w:tc>
        <w:tc>
          <w:tcPr>
            <w:tcW w:w="8366" w:type="dxa"/>
          </w:tcPr>
          <w:p w14:paraId="7C9B690E" w14:textId="77777777" w:rsidR="00873084" w:rsidRDefault="00B70320">
            <w:pPr>
              <w:pStyle w:val="TableParagraph"/>
              <w:spacing w:line="267" w:lineRule="exact"/>
              <w:ind w:left="107"/>
              <w:jc w:val="both"/>
            </w:pPr>
            <w:r>
              <w:rPr>
                <w:lang w:val="cy-GB"/>
              </w:rPr>
              <w:t>Mae holl feysydd y Gwasanaethau Proffesiynol ym Mhrifysgol Abertawe yn gweithredu yn unol â chyfres ddiffiniedig o Werthoedd Craidd</w:t>
            </w:r>
          </w:p>
          <w:p w14:paraId="711A4ACC" w14:textId="77777777" w:rsidR="00873084" w:rsidRDefault="00B70320">
            <w:pPr>
              <w:pStyle w:val="TableParagraph"/>
              <w:ind w:left="107" w:right="99"/>
              <w:jc w:val="both"/>
            </w:pPr>
            <w:r>
              <w:rPr>
                <w:lang w:val="cy-GB"/>
              </w:rPr>
              <w:t xml:space="preserve">– </w:t>
            </w:r>
            <w:hyperlink r:id="rId9" w:history="1">
              <w:r>
                <w:rPr>
                  <w:color w:val="0000FF"/>
                  <w:u w:val="single" w:color="0000FF"/>
                  <w:lang w:val="cy-GB"/>
                </w:rPr>
                <w:t>Gwerthoedd y Gwasanaethau Proffesiynol</w:t>
              </w:r>
            </w:hyperlink>
            <w:r>
              <w:rPr>
                <w:color w:val="0000FF"/>
                <w:lang w:val="cy-GB"/>
              </w:rPr>
              <w:t xml:space="preserve"> </w:t>
            </w:r>
            <w:r>
              <w:rPr>
                <w:lang w:val="cy-GB"/>
              </w:rPr>
              <w:t xml:space="preserve"> – a disgwylir i bawb ddangos ymrwymiad i'r gwerthoedd hyn o'r adeg cyflwyno cais am swydd i gyflawni eu rolau o ddydd i ddydd.  Mae ymrwymiad i'n gwerthoedd ym Mhrifysgol Abertawe yn ein cefnogi wrth hyrwyddo cydraddoldeb ac wrth werthfawrogi amrywiaeth er mwyn defnyddio'r holl ddoniau sydd gennym.</w:t>
            </w:r>
          </w:p>
          <w:p w14:paraId="18B4791C" w14:textId="77777777" w:rsidR="00873084" w:rsidRDefault="00873084">
            <w:pPr>
              <w:pStyle w:val="TableParagraph"/>
              <w:rPr>
                <w:b/>
              </w:rPr>
            </w:pPr>
          </w:p>
          <w:p w14:paraId="5E96EA88" w14:textId="77777777" w:rsidR="00873084" w:rsidRDefault="00B70320">
            <w:pPr>
              <w:pStyle w:val="TableParagraph"/>
              <w:ind w:left="107"/>
              <w:jc w:val="both"/>
              <w:rPr>
                <w:b/>
              </w:rPr>
            </w:pPr>
            <w:r>
              <w:rPr>
                <w:b/>
                <w:bCs/>
                <w:lang w:val="cy-GB"/>
              </w:rPr>
              <w:t>Rydym yn Broffesiynol</w:t>
            </w:r>
          </w:p>
          <w:p w14:paraId="5EB0488F" w14:textId="77777777" w:rsidR="00873084" w:rsidRDefault="00B70320">
            <w:pPr>
              <w:pStyle w:val="TableParagraph"/>
              <w:ind w:left="107" w:right="96"/>
              <w:jc w:val="both"/>
            </w:pPr>
            <w:r>
              <w:rPr>
                <w:lang w:val="cy-GB"/>
              </w:rPr>
              <w:t>Rydym yn ymfalchïo mewn defnyddio ein gwybodaeth, ein sgiliau, ein creadigrwydd, ein gonestrwydd a’n doethineb i ddarparu gwasanaethau arloesol, effeithiol ac effeithlon ynghyd ag atebion o safon ardderchog.</w:t>
            </w:r>
          </w:p>
          <w:p w14:paraId="2BDC7808" w14:textId="77777777" w:rsidR="00873084" w:rsidRDefault="00873084">
            <w:pPr>
              <w:pStyle w:val="TableParagraph"/>
              <w:spacing w:before="1"/>
              <w:rPr>
                <w:b/>
              </w:rPr>
            </w:pPr>
          </w:p>
          <w:p w14:paraId="43F59BD4" w14:textId="77777777" w:rsidR="00873084" w:rsidRDefault="00B70320">
            <w:pPr>
              <w:pStyle w:val="TableParagraph"/>
              <w:spacing w:line="267" w:lineRule="exact"/>
              <w:ind w:left="107"/>
              <w:jc w:val="both"/>
              <w:rPr>
                <w:b/>
              </w:rPr>
            </w:pPr>
            <w:r>
              <w:rPr>
                <w:b/>
                <w:bCs/>
                <w:lang w:val="cy-GB"/>
              </w:rPr>
              <w:t>Rydym yn Cydweithio</w:t>
            </w:r>
          </w:p>
          <w:p w14:paraId="4067F473" w14:textId="77777777" w:rsidR="00873084" w:rsidRDefault="00B70320">
            <w:pPr>
              <w:pStyle w:val="TableParagraph"/>
              <w:ind w:left="107" w:right="97"/>
              <w:jc w:val="both"/>
            </w:pPr>
            <w:r>
              <w:rPr>
                <w:lang w:val="cy-GB"/>
              </w:rPr>
              <w:t>Rydym yn ymfalchïo mewn amgylchedd gweithio rhagweithiol a chydweithredol o gydraddoldeb, ymddiriedaeth, parch, cydweithio a her, i ddarparu gwasanaethau sy'n ceisio rhagori ar anghenion a disgwyliadau cwsmeriaid.</w:t>
            </w:r>
          </w:p>
          <w:p w14:paraId="6F19B0D9" w14:textId="77777777" w:rsidR="00873084" w:rsidRDefault="00873084">
            <w:pPr>
              <w:pStyle w:val="TableParagraph"/>
              <w:rPr>
                <w:b/>
              </w:rPr>
            </w:pPr>
          </w:p>
          <w:p w14:paraId="47A26334" w14:textId="77777777" w:rsidR="00873084" w:rsidRDefault="00B70320">
            <w:pPr>
              <w:pStyle w:val="TableParagraph"/>
              <w:ind w:left="107"/>
              <w:jc w:val="both"/>
              <w:rPr>
                <w:b/>
              </w:rPr>
            </w:pPr>
            <w:r>
              <w:rPr>
                <w:b/>
                <w:bCs/>
                <w:lang w:val="cy-GB"/>
              </w:rPr>
              <w:t>Rydym yn Ofalgar</w:t>
            </w:r>
          </w:p>
          <w:p w14:paraId="3BC48ACC" w14:textId="77777777" w:rsidR="00873084" w:rsidRDefault="00B70320">
            <w:pPr>
              <w:pStyle w:val="TableParagraph"/>
              <w:ind w:left="107" w:right="95"/>
              <w:jc w:val="both"/>
            </w:pPr>
            <w:r>
              <w:rPr>
                <w:lang w:val="cy-GB"/>
              </w:rPr>
              <w:t>Rydym yn cymryd cyfrifoldeb am wrando ar ein myfyrwyr, ein cydweithwyr, ein partneriaid allanol a'r cyhoedd, eu deall ac ymateb yn hyblyg iddynt, fel bod pob cysylltiad rhyngddyn nhw a ni yn brofiad personol a chadarnhaol.</w:t>
            </w:r>
          </w:p>
          <w:p w14:paraId="7E0D83D4" w14:textId="77777777" w:rsidR="00873084" w:rsidRDefault="00B70320">
            <w:pPr>
              <w:pStyle w:val="TableParagraph"/>
              <w:spacing w:before="250" w:line="268" w:lineRule="exact"/>
              <w:ind w:left="107" w:right="101"/>
              <w:jc w:val="both"/>
            </w:pPr>
            <w:r>
              <w:rPr>
                <w:lang w:val="cy-GB"/>
              </w:rPr>
              <w:t>Mae ymrwymiad i'n gwerthoedd ym Mhrifysgol Abertawe yn ein cefnogi wrth hyrwyddo cydraddoldeb ac wrth werthfawrogi amrywiaeth er mwyn defnyddio'r holl ddoniau sydd gennym.</w:t>
            </w:r>
          </w:p>
        </w:tc>
      </w:tr>
      <w:tr w:rsidR="00873084" w14:paraId="332A3004" w14:textId="77777777">
        <w:trPr>
          <w:trHeight w:val="2442"/>
        </w:trPr>
        <w:tc>
          <w:tcPr>
            <w:tcW w:w="2552" w:type="dxa"/>
            <w:shd w:val="clear" w:color="auto" w:fill="365F91"/>
          </w:tcPr>
          <w:p w14:paraId="50709080" w14:textId="77777777" w:rsidR="00873084" w:rsidRDefault="00873084">
            <w:pPr>
              <w:pStyle w:val="TableParagraph"/>
              <w:rPr>
                <w:b/>
                <w:sz w:val="24"/>
              </w:rPr>
            </w:pPr>
          </w:p>
          <w:p w14:paraId="09646DD9" w14:textId="77777777" w:rsidR="00873084" w:rsidRDefault="00873084">
            <w:pPr>
              <w:pStyle w:val="TableParagraph"/>
              <w:rPr>
                <w:b/>
                <w:sz w:val="24"/>
              </w:rPr>
            </w:pPr>
          </w:p>
          <w:p w14:paraId="6CD6CE29" w14:textId="77777777" w:rsidR="00873084" w:rsidRDefault="00873084">
            <w:pPr>
              <w:pStyle w:val="TableParagraph"/>
              <w:spacing w:before="49"/>
              <w:rPr>
                <w:b/>
                <w:sz w:val="24"/>
              </w:rPr>
            </w:pPr>
          </w:p>
          <w:p w14:paraId="07AFDACE" w14:textId="77777777" w:rsidR="00873084" w:rsidRDefault="00B70320">
            <w:pPr>
              <w:pStyle w:val="TableParagraph"/>
              <w:ind w:left="107"/>
              <w:rPr>
                <w:b/>
                <w:sz w:val="24"/>
              </w:rPr>
            </w:pPr>
            <w:r>
              <w:rPr>
                <w:b/>
                <w:bCs/>
                <w:color w:val="FFFFFF"/>
                <w:sz w:val="24"/>
                <w:lang w:val="cy-GB"/>
              </w:rPr>
              <w:t>Manyleb Person</w:t>
            </w:r>
          </w:p>
        </w:tc>
        <w:tc>
          <w:tcPr>
            <w:tcW w:w="8366" w:type="dxa"/>
          </w:tcPr>
          <w:p w14:paraId="0069D77F" w14:textId="77777777" w:rsidR="00873084" w:rsidRDefault="00B70320">
            <w:pPr>
              <w:pStyle w:val="TableParagraph"/>
              <w:spacing w:before="1"/>
              <w:ind w:left="107"/>
              <w:jc w:val="both"/>
              <w:rPr>
                <w:b/>
              </w:rPr>
            </w:pPr>
            <w:r>
              <w:rPr>
                <w:b/>
                <w:bCs/>
                <w:u w:val="single"/>
                <w:lang w:val="cy-GB"/>
              </w:rPr>
              <w:t>Meini Prawf Hanfodol:</w:t>
            </w:r>
          </w:p>
          <w:p w14:paraId="777CE1A0" w14:textId="77777777" w:rsidR="00873084" w:rsidRDefault="00B70320">
            <w:pPr>
              <w:pStyle w:val="TableParagraph"/>
              <w:spacing w:before="267"/>
              <w:ind w:left="107"/>
              <w:jc w:val="both"/>
              <w:rPr>
                <w:b/>
              </w:rPr>
            </w:pPr>
            <w:r>
              <w:rPr>
                <w:b/>
                <w:bCs/>
                <w:lang w:val="cy-GB"/>
              </w:rPr>
              <w:t>Gwerthoedd Arweinyddiaeth:</w:t>
            </w:r>
          </w:p>
          <w:p w14:paraId="0CE8A3B3" w14:textId="77777777" w:rsidR="00873084" w:rsidRDefault="00B70320">
            <w:pPr>
              <w:pStyle w:val="TableParagraph"/>
              <w:numPr>
                <w:ilvl w:val="0"/>
                <w:numId w:val="3"/>
              </w:numPr>
              <w:tabs>
                <w:tab w:val="left" w:pos="828"/>
              </w:tabs>
              <w:ind w:right="98"/>
              <w:jc w:val="both"/>
            </w:pPr>
            <w:r>
              <w:rPr>
                <w:lang w:val="cy-GB"/>
              </w:rPr>
              <w:t>Tystiolaeth o greu diwylliant sy’n cyflawni canlyniadau llwyddiannus drwy bobl, datblygu a herio timau i lwyddo ac ymfalchïo mewn darparu gwasanaethau ac atebion proffesiynol.</w:t>
            </w:r>
          </w:p>
          <w:p w14:paraId="53DCD388" w14:textId="77777777" w:rsidR="00873084" w:rsidRDefault="00B70320">
            <w:pPr>
              <w:pStyle w:val="TableParagraph"/>
              <w:numPr>
                <w:ilvl w:val="0"/>
                <w:numId w:val="3"/>
              </w:numPr>
              <w:tabs>
                <w:tab w:val="left" w:pos="828"/>
              </w:tabs>
              <w:spacing w:before="1"/>
              <w:ind w:right="101"/>
              <w:jc w:val="both"/>
            </w:pPr>
            <w:r>
              <w:rPr>
                <w:lang w:val="cy-GB"/>
              </w:rPr>
              <w:t>Y gallu i rymuso timau i weithio gyda’i gilydd ac ar draws swyddogaethau i gyflawni canlyniadau llwyddiannus sy’n rhagori ar anghenion a disgwyliadau cwsmeriaid, a chreu amgylcheddau sy’n dangos cydraddoldeb, yn meithrin ymddiriedaeth, parch a her.</w:t>
            </w:r>
          </w:p>
          <w:p w14:paraId="59ABE983" w14:textId="77777777" w:rsidR="00873084" w:rsidRDefault="00873084">
            <w:pPr>
              <w:pStyle w:val="TableParagraph"/>
              <w:spacing w:line="250" w:lineRule="exact"/>
              <w:ind w:left="828"/>
              <w:jc w:val="both"/>
            </w:pPr>
          </w:p>
        </w:tc>
      </w:tr>
    </w:tbl>
    <w:p w14:paraId="7480D2BB" w14:textId="77777777" w:rsidR="00873084" w:rsidRDefault="00873084">
      <w:pPr>
        <w:pStyle w:val="TableParagraph"/>
        <w:spacing w:line="250" w:lineRule="exact"/>
        <w:jc w:val="both"/>
        <w:sectPr w:rsidR="00873084">
          <w:type w:val="continuous"/>
          <w:pgSz w:w="11910" w:h="16840"/>
          <w:pgMar w:top="680" w:right="425" w:bottom="1180" w:left="425" w:header="0" w:footer="986" w:gutter="0"/>
          <w:cols w:space="708"/>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8366"/>
      </w:tblGrid>
      <w:tr w:rsidR="00873084" w14:paraId="5B4AFF26" w14:textId="77777777">
        <w:trPr>
          <w:trHeight w:val="14250"/>
        </w:trPr>
        <w:tc>
          <w:tcPr>
            <w:tcW w:w="2552" w:type="dxa"/>
            <w:shd w:val="clear" w:color="auto" w:fill="365F91"/>
          </w:tcPr>
          <w:p w14:paraId="0D214281" w14:textId="77777777" w:rsidR="00873084" w:rsidRDefault="00873084">
            <w:pPr>
              <w:pStyle w:val="TableParagraph"/>
              <w:rPr>
                <w:rFonts w:ascii="Times New Roman"/>
              </w:rPr>
            </w:pPr>
          </w:p>
        </w:tc>
        <w:tc>
          <w:tcPr>
            <w:tcW w:w="8366" w:type="dxa"/>
          </w:tcPr>
          <w:p w14:paraId="5000F800" w14:textId="77777777" w:rsidR="00873084" w:rsidRDefault="00B70320">
            <w:pPr>
              <w:pStyle w:val="TableParagraph"/>
              <w:numPr>
                <w:ilvl w:val="0"/>
                <w:numId w:val="2"/>
              </w:numPr>
              <w:tabs>
                <w:tab w:val="left" w:pos="828"/>
              </w:tabs>
              <w:ind w:right="93"/>
              <w:jc w:val="both"/>
            </w:pPr>
            <w:r>
              <w:rPr>
                <w:lang w:val="cy-GB"/>
              </w:rPr>
              <w:t>Profiad o greu amgylcheddau sy’n nodi, yn deall ac yn rhoi blaenoriaeth i ddiwallu anghenion y cwsmeriaid, ac ysgogi ac ysbrydoli timau i ddarparu’r safonau uchaf o ofal personol.</w:t>
            </w:r>
          </w:p>
          <w:p w14:paraId="5036E720" w14:textId="77777777" w:rsidR="00873084" w:rsidRDefault="00873084">
            <w:pPr>
              <w:pStyle w:val="TableParagraph"/>
              <w:spacing w:before="24"/>
              <w:rPr>
                <w:b/>
              </w:rPr>
            </w:pPr>
          </w:p>
          <w:p w14:paraId="654D8945" w14:textId="77777777" w:rsidR="00873084" w:rsidRDefault="00B70320">
            <w:pPr>
              <w:pStyle w:val="TableParagraph"/>
              <w:ind w:left="107"/>
              <w:rPr>
                <w:b/>
              </w:rPr>
            </w:pPr>
            <w:proofErr w:type="spellStart"/>
            <w:r>
              <w:rPr>
                <w:b/>
                <w:bCs/>
                <w:lang w:val="cy-GB"/>
              </w:rPr>
              <w:t>Côd</w:t>
            </w:r>
            <w:proofErr w:type="spellEnd"/>
            <w:r>
              <w:rPr>
                <w:b/>
                <w:bCs/>
                <w:lang w:val="cy-GB"/>
              </w:rPr>
              <w:t xml:space="preserve"> Moeseg:</w:t>
            </w:r>
          </w:p>
          <w:p w14:paraId="6A980351" w14:textId="77777777" w:rsidR="00873084" w:rsidRDefault="00B70320">
            <w:pPr>
              <w:pStyle w:val="TableParagraph"/>
              <w:spacing w:before="1"/>
              <w:ind w:left="107"/>
            </w:pPr>
            <w:r>
              <w:rPr>
                <w:lang w:val="cy-GB"/>
              </w:rPr>
              <w:t xml:space="preserve">Mae'r egwyddorion yn seiliedig ar y </w:t>
            </w:r>
            <w:proofErr w:type="spellStart"/>
            <w:r>
              <w:rPr>
                <w:lang w:val="cy-GB"/>
              </w:rPr>
              <w:t>Côd</w:t>
            </w:r>
            <w:proofErr w:type="spellEnd"/>
            <w:r>
              <w:rPr>
                <w:lang w:val="cy-GB"/>
              </w:rPr>
              <w:t xml:space="preserve"> Moeseg Rhyngwladol ar gyfer Cyfrifyddion Proffesiynol ac mae'n amlinellu'r ymddygiadau a ddisgwylir gan gyfrifydd proffesiynol.</w:t>
            </w:r>
          </w:p>
          <w:p w14:paraId="64C41FCD" w14:textId="77777777" w:rsidR="00873084" w:rsidRDefault="00B70320">
            <w:pPr>
              <w:pStyle w:val="TableParagraph"/>
              <w:numPr>
                <w:ilvl w:val="0"/>
                <w:numId w:val="2"/>
              </w:numPr>
              <w:tabs>
                <w:tab w:val="left" w:pos="827"/>
              </w:tabs>
              <w:spacing w:line="279" w:lineRule="exact"/>
              <w:ind w:left="827" w:hanging="359"/>
            </w:pPr>
            <w:r>
              <w:rPr>
                <w:lang w:val="cy-GB"/>
              </w:rPr>
              <w:t>Gonestrwydd – i fod yn ddiffuant ac yn onest.</w:t>
            </w:r>
          </w:p>
          <w:p w14:paraId="5304F275" w14:textId="77777777" w:rsidR="00873084" w:rsidRDefault="00B70320">
            <w:pPr>
              <w:pStyle w:val="TableParagraph"/>
              <w:numPr>
                <w:ilvl w:val="0"/>
                <w:numId w:val="2"/>
              </w:numPr>
              <w:tabs>
                <w:tab w:val="left" w:pos="828"/>
              </w:tabs>
              <w:ind w:right="128"/>
            </w:pPr>
            <w:r>
              <w:rPr>
                <w:lang w:val="cy-GB"/>
              </w:rPr>
              <w:t>Gwrthrychedd – i beidio â pheryglu penderfyniadau oherwydd rhagfarn, gwrthdaro buddiannau neu ddylanwad gormodol.</w:t>
            </w:r>
          </w:p>
          <w:p w14:paraId="7FD65D6C" w14:textId="77777777" w:rsidR="00873084" w:rsidRDefault="00B70320">
            <w:pPr>
              <w:pStyle w:val="TableParagraph"/>
              <w:numPr>
                <w:ilvl w:val="0"/>
                <w:numId w:val="2"/>
              </w:numPr>
              <w:tabs>
                <w:tab w:val="left" w:pos="828"/>
              </w:tabs>
              <w:spacing w:before="1"/>
              <w:ind w:right="830"/>
            </w:pPr>
            <w:r>
              <w:rPr>
                <w:lang w:val="cy-GB"/>
              </w:rPr>
              <w:t>Cymhwysedd Proffesiynol a Gofal Dyladwy – i ennill a chynnal gwybodaeth a sgiliau proffesiynol, ac i weithredu'n ddiwyd.</w:t>
            </w:r>
          </w:p>
          <w:p w14:paraId="5DCB0027" w14:textId="77777777" w:rsidR="00873084" w:rsidRDefault="00B70320">
            <w:pPr>
              <w:pStyle w:val="TableParagraph"/>
              <w:numPr>
                <w:ilvl w:val="0"/>
                <w:numId w:val="2"/>
              </w:numPr>
              <w:tabs>
                <w:tab w:val="left" w:pos="827"/>
              </w:tabs>
              <w:spacing w:line="279" w:lineRule="exact"/>
              <w:ind w:left="827" w:hanging="359"/>
            </w:pPr>
            <w:r>
              <w:rPr>
                <w:lang w:val="cy-GB"/>
              </w:rPr>
              <w:t>Cyfrinachedd – i barchu cyfrinachedd yr wybodaeth angenrheidiol.</w:t>
            </w:r>
          </w:p>
          <w:p w14:paraId="4FD1C530" w14:textId="77777777" w:rsidR="00873084" w:rsidRDefault="00B70320">
            <w:pPr>
              <w:pStyle w:val="TableParagraph"/>
              <w:numPr>
                <w:ilvl w:val="0"/>
                <w:numId w:val="2"/>
              </w:numPr>
              <w:tabs>
                <w:tab w:val="left" w:pos="827"/>
              </w:tabs>
              <w:spacing w:before="1"/>
              <w:ind w:left="827" w:hanging="359"/>
            </w:pPr>
            <w:r>
              <w:rPr>
                <w:lang w:val="cy-GB"/>
              </w:rPr>
              <w:t>Ymddygiad proffesiynol – i gydymffurfio â deddfau a deddfwriaethau perthnasol.</w:t>
            </w:r>
          </w:p>
          <w:p w14:paraId="3D86A74B" w14:textId="77777777" w:rsidR="00873084" w:rsidRDefault="00873084">
            <w:pPr>
              <w:pStyle w:val="TableParagraph"/>
              <w:rPr>
                <w:b/>
              </w:rPr>
            </w:pPr>
          </w:p>
          <w:p w14:paraId="71CCAE74" w14:textId="77777777" w:rsidR="00873084" w:rsidRDefault="00873084">
            <w:pPr>
              <w:pStyle w:val="TableParagraph"/>
              <w:spacing w:before="25"/>
              <w:rPr>
                <w:b/>
              </w:rPr>
            </w:pPr>
          </w:p>
          <w:p w14:paraId="544D798C" w14:textId="77777777" w:rsidR="00873084" w:rsidRDefault="00B70320">
            <w:pPr>
              <w:pStyle w:val="TableParagraph"/>
              <w:ind w:left="107"/>
              <w:rPr>
                <w:b/>
              </w:rPr>
            </w:pPr>
            <w:r>
              <w:rPr>
                <w:b/>
                <w:bCs/>
                <w:spacing w:val="-2"/>
                <w:lang w:val="cy-GB"/>
              </w:rPr>
              <w:t>Cymwysterau:</w:t>
            </w:r>
          </w:p>
          <w:p w14:paraId="3B3CCECB" w14:textId="77777777" w:rsidR="00873084" w:rsidRDefault="00B70320">
            <w:pPr>
              <w:pStyle w:val="TableParagraph"/>
              <w:numPr>
                <w:ilvl w:val="0"/>
                <w:numId w:val="2"/>
              </w:numPr>
              <w:tabs>
                <w:tab w:val="left" w:pos="828"/>
              </w:tabs>
              <w:ind w:right="94"/>
            </w:pPr>
            <w:r>
              <w:rPr>
                <w:lang w:val="cy-GB"/>
              </w:rPr>
              <w:t>Cymhwyster cyfrifeg proffesiynol gydag un o'r cyrff cyfrifo sy’n aelod o Bwyllgor Ymgynghorol y Cyrff Cyfrifyddiaeth (</w:t>
            </w:r>
            <w:proofErr w:type="spellStart"/>
            <w:r>
              <w:rPr>
                <w:lang w:val="cy-GB"/>
              </w:rPr>
              <w:t>CCAB</w:t>
            </w:r>
            <w:proofErr w:type="spellEnd"/>
            <w:r>
              <w:rPr>
                <w:lang w:val="cy-GB"/>
              </w:rPr>
              <w:t xml:space="preserve">), e.e. </w:t>
            </w:r>
            <w:proofErr w:type="spellStart"/>
            <w:r>
              <w:rPr>
                <w:lang w:val="cy-GB"/>
              </w:rPr>
              <w:t>ACCA</w:t>
            </w:r>
            <w:proofErr w:type="spellEnd"/>
            <w:r>
              <w:rPr>
                <w:lang w:val="cy-GB"/>
              </w:rPr>
              <w:t xml:space="preserve">, </w:t>
            </w:r>
            <w:proofErr w:type="spellStart"/>
            <w:r>
              <w:rPr>
                <w:lang w:val="cy-GB"/>
              </w:rPr>
              <w:t>ICAEW</w:t>
            </w:r>
            <w:proofErr w:type="spellEnd"/>
            <w:r>
              <w:rPr>
                <w:lang w:val="cy-GB"/>
              </w:rPr>
              <w:t xml:space="preserve">, </w:t>
            </w:r>
            <w:proofErr w:type="spellStart"/>
            <w:r>
              <w:rPr>
                <w:lang w:val="cy-GB"/>
              </w:rPr>
              <w:t>CIMA</w:t>
            </w:r>
            <w:proofErr w:type="spellEnd"/>
            <w:r>
              <w:rPr>
                <w:lang w:val="cy-GB"/>
              </w:rPr>
              <w:t>.</w:t>
            </w:r>
          </w:p>
          <w:p w14:paraId="26D620E8" w14:textId="77777777" w:rsidR="00873084" w:rsidRDefault="00B70320">
            <w:pPr>
              <w:pStyle w:val="TableParagraph"/>
              <w:numPr>
                <w:ilvl w:val="0"/>
                <w:numId w:val="2"/>
              </w:numPr>
              <w:tabs>
                <w:tab w:val="left" w:pos="827"/>
              </w:tabs>
              <w:spacing w:line="279" w:lineRule="exact"/>
              <w:ind w:left="827" w:hanging="359"/>
            </w:pPr>
            <w:r>
              <w:rPr>
                <w:lang w:val="cy-GB"/>
              </w:rPr>
              <w:t>O leiaf bum mlynedd o brofiad ar ôl ennill y cymhwyster.</w:t>
            </w:r>
          </w:p>
          <w:p w14:paraId="7FB931FA" w14:textId="77777777" w:rsidR="00873084" w:rsidRDefault="00873084">
            <w:pPr>
              <w:pStyle w:val="TableParagraph"/>
              <w:spacing w:before="1"/>
              <w:rPr>
                <w:b/>
              </w:rPr>
            </w:pPr>
          </w:p>
          <w:p w14:paraId="7EBF51E1" w14:textId="77777777" w:rsidR="00873084" w:rsidRDefault="00B70320">
            <w:pPr>
              <w:pStyle w:val="TableParagraph"/>
              <w:ind w:left="107"/>
              <w:rPr>
                <w:b/>
              </w:rPr>
            </w:pPr>
            <w:r>
              <w:rPr>
                <w:b/>
                <w:bCs/>
                <w:spacing w:val="-2"/>
                <w:lang w:val="cy-GB"/>
              </w:rPr>
              <w:t>Profiad:</w:t>
            </w:r>
          </w:p>
          <w:p w14:paraId="0CB533EE" w14:textId="77777777" w:rsidR="00873084" w:rsidRDefault="00B70320">
            <w:pPr>
              <w:pStyle w:val="TableParagraph"/>
              <w:numPr>
                <w:ilvl w:val="0"/>
                <w:numId w:val="2"/>
              </w:numPr>
              <w:tabs>
                <w:tab w:val="left" w:pos="827"/>
              </w:tabs>
              <w:ind w:left="827" w:hanging="359"/>
            </w:pPr>
            <w:r>
              <w:rPr>
                <w:lang w:val="cy-GB"/>
              </w:rPr>
              <w:t>Tystiolaeth o brofiad gwaith proffesiynol ariannol mewn sefydliad cymhleth</w:t>
            </w:r>
          </w:p>
          <w:p w14:paraId="1E95E96F" w14:textId="77777777" w:rsidR="00873084" w:rsidRDefault="00B70320">
            <w:pPr>
              <w:pStyle w:val="TableParagraph"/>
              <w:numPr>
                <w:ilvl w:val="0"/>
                <w:numId w:val="2"/>
              </w:numPr>
              <w:tabs>
                <w:tab w:val="left" w:pos="828"/>
              </w:tabs>
              <w:spacing w:before="1"/>
              <w:ind w:right="219"/>
            </w:pPr>
            <w:r>
              <w:rPr>
                <w:lang w:val="cy-GB"/>
              </w:rPr>
              <w:t xml:space="preserve">Profiad o arweinyddiaeth cyllid lwyddiannus, datblygu a gweithredu cyllid strategol ar lefel sefydliadol neu leol a dylanwadu ar </w:t>
            </w:r>
            <w:proofErr w:type="spellStart"/>
            <w:r>
              <w:rPr>
                <w:lang w:val="cy-GB"/>
              </w:rPr>
              <w:t>randdeiliaid</w:t>
            </w:r>
            <w:proofErr w:type="spellEnd"/>
            <w:r>
              <w:rPr>
                <w:lang w:val="cy-GB"/>
              </w:rPr>
              <w:t xml:space="preserve"> allweddol i gefnogi'r cynllun gweithredu Cyllid.</w:t>
            </w:r>
          </w:p>
          <w:p w14:paraId="78291519" w14:textId="77777777" w:rsidR="00873084" w:rsidRDefault="00B70320">
            <w:pPr>
              <w:pStyle w:val="TableParagraph"/>
              <w:numPr>
                <w:ilvl w:val="0"/>
                <w:numId w:val="2"/>
              </w:numPr>
              <w:tabs>
                <w:tab w:val="left" w:pos="828"/>
              </w:tabs>
              <w:ind w:right="236"/>
            </w:pPr>
            <w:r>
              <w:rPr>
                <w:lang w:val="cy-GB"/>
              </w:rPr>
              <w:t>Tystiolaeth o arwain ac ysgogi newid sylweddol a'i roi ar waith drwy bobl, gan eu galluogi i berfformio'n effeithiol. Bod yn ardderchog wrth gynllunio, trefnu, blaenoriaethu a mabwysiadu ymagwedd ragweithiol at gyflawni canlyniadau.</w:t>
            </w:r>
          </w:p>
          <w:p w14:paraId="5B1B4EC0" w14:textId="77777777" w:rsidR="00873084" w:rsidRDefault="00B70320">
            <w:pPr>
              <w:pStyle w:val="TableParagraph"/>
              <w:numPr>
                <w:ilvl w:val="0"/>
                <w:numId w:val="2"/>
              </w:numPr>
              <w:tabs>
                <w:tab w:val="left" w:pos="828"/>
              </w:tabs>
              <w:ind w:right="315"/>
            </w:pPr>
            <w:r>
              <w:rPr>
                <w:lang w:val="cy-GB"/>
              </w:rPr>
              <w:t>Tystiolaeth o ddefnyddio sgiliau dylanwadu i sicrhau bod atebion sydd wedi'u dylunio i hwyluso nodau ariannol strategol y Brifysgol yn cael eu rhoi ar waith yn llwyddiannus.</w:t>
            </w:r>
          </w:p>
          <w:p w14:paraId="41A90087" w14:textId="77777777" w:rsidR="00873084" w:rsidRDefault="00B70320">
            <w:pPr>
              <w:pStyle w:val="TableParagraph"/>
              <w:numPr>
                <w:ilvl w:val="0"/>
                <w:numId w:val="2"/>
              </w:numPr>
              <w:tabs>
                <w:tab w:val="left" w:pos="828"/>
              </w:tabs>
              <w:spacing w:before="1"/>
              <w:ind w:right="383"/>
            </w:pPr>
            <w:r>
              <w:rPr>
                <w:lang w:val="cy-GB"/>
              </w:rPr>
              <w:t>Hanes blaenorol o fodelu ymddygiadau arweinyddiaeth ar lefel uwch, gan ddangos dewrder a hyder i siarad yn fedrus a herio eraill, hyd yn oed pan fydd gwrthwynebiad, gan ddefnyddio arbenigedd proffesiynol.</w:t>
            </w:r>
          </w:p>
          <w:p w14:paraId="0B8620A6" w14:textId="77777777" w:rsidR="00873084" w:rsidRDefault="00B70320">
            <w:pPr>
              <w:pStyle w:val="TableParagraph"/>
              <w:numPr>
                <w:ilvl w:val="0"/>
                <w:numId w:val="2"/>
              </w:numPr>
              <w:tabs>
                <w:tab w:val="left" w:pos="828"/>
              </w:tabs>
              <w:ind w:right="875"/>
              <w:jc w:val="both"/>
            </w:pPr>
            <w:r>
              <w:rPr>
                <w:lang w:val="cy-GB"/>
              </w:rPr>
              <w:t>Profiad diamheuol o ddatblygiad proffesiynol parhaus, gan gymryd cyfrifoldeb personol am geisio adborth a gweithredu arno i ddysgu a datblygu fel gweithiwr proffesiynol.</w:t>
            </w:r>
          </w:p>
          <w:p w14:paraId="339F3F78" w14:textId="77777777" w:rsidR="00873084" w:rsidRDefault="00B70320">
            <w:pPr>
              <w:pStyle w:val="TableParagraph"/>
              <w:numPr>
                <w:ilvl w:val="0"/>
                <w:numId w:val="2"/>
              </w:numPr>
              <w:tabs>
                <w:tab w:val="left" w:pos="828"/>
              </w:tabs>
              <w:ind w:right="494"/>
            </w:pPr>
            <w:r>
              <w:rPr>
                <w:lang w:val="cy-GB"/>
              </w:rPr>
              <w:t>Tystiolaeth o gymhwyso egwyddorion gwelliant parhaus a defnyddio dangosyddion perfformiad allweddol pobl ystyrlon i adolygu'r agenda Cyllid er mwyn ychwanegu gwerth sefydliadol.</w:t>
            </w:r>
          </w:p>
          <w:p w14:paraId="7F52BD26" w14:textId="77777777" w:rsidR="00873084" w:rsidRDefault="00B70320">
            <w:pPr>
              <w:pStyle w:val="TableParagraph"/>
              <w:numPr>
                <w:ilvl w:val="0"/>
                <w:numId w:val="2"/>
              </w:numPr>
              <w:tabs>
                <w:tab w:val="left" w:pos="828"/>
              </w:tabs>
              <w:ind w:right="910"/>
            </w:pPr>
            <w:r>
              <w:rPr>
                <w:lang w:val="cy-GB"/>
              </w:rPr>
              <w:t>Tystiolaeth o ddefnyddio dull arwain trwy hyfforddi i feithrin gallu a sbarduno perfformiad.</w:t>
            </w:r>
          </w:p>
          <w:p w14:paraId="242F63DA" w14:textId="77777777" w:rsidR="00873084" w:rsidRDefault="00B70320">
            <w:pPr>
              <w:pStyle w:val="TableParagraph"/>
              <w:numPr>
                <w:ilvl w:val="0"/>
                <w:numId w:val="2"/>
              </w:numPr>
              <w:tabs>
                <w:tab w:val="left" w:pos="828"/>
              </w:tabs>
              <w:ind w:right="197"/>
            </w:pPr>
            <w:r>
              <w:rPr>
                <w:lang w:val="cy-GB"/>
              </w:rPr>
              <w:t>Tystiolaeth o ddylunio, cyflwyno a gwerthuso ymyriadau hyfforddiant a hwyluso sy'n cael effaith ac sy'n cyflawni canlyniadau o ansawdd uchel i wella sgiliau a gallu rheolwyr llinell a rhanddeiliaid eraill.</w:t>
            </w:r>
          </w:p>
          <w:p w14:paraId="49165E36" w14:textId="77777777" w:rsidR="00873084" w:rsidRDefault="00B70320">
            <w:pPr>
              <w:pStyle w:val="TableParagraph"/>
              <w:numPr>
                <w:ilvl w:val="0"/>
                <w:numId w:val="2"/>
              </w:numPr>
              <w:tabs>
                <w:tab w:val="left" w:pos="828"/>
              </w:tabs>
              <w:ind w:right="127"/>
            </w:pPr>
            <w:r>
              <w:rPr>
                <w:lang w:val="cy-GB"/>
              </w:rPr>
              <w:t xml:space="preserve">Tystiolaeth o arwain tîm yn llwyddiannus, creu diwylliant sy'n cymell eraill i fod yn arloesol, i ganolbwyntio ar ganlyniadau a pherfformio'n effeithiol i </w:t>
            </w:r>
            <w:proofErr w:type="spellStart"/>
            <w:r>
              <w:rPr>
                <w:lang w:val="cy-GB"/>
              </w:rPr>
              <w:t>fwyafu</w:t>
            </w:r>
            <w:proofErr w:type="spellEnd"/>
            <w:r>
              <w:rPr>
                <w:lang w:val="cy-GB"/>
              </w:rPr>
              <w:t xml:space="preserve"> twf y sefydliad.</w:t>
            </w:r>
          </w:p>
          <w:p w14:paraId="7A292A69" w14:textId="77777777" w:rsidR="00873084" w:rsidRDefault="00B70320">
            <w:pPr>
              <w:pStyle w:val="TableParagraph"/>
              <w:numPr>
                <w:ilvl w:val="0"/>
                <w:numId w:val="2"/>
              </w:numPr>
              <w:tabs>
                <w:tab w:val="left" w:pos="828"/>
              </w:tabs>
              <w:ind w:right="108"/>
            </w:pPr>
            <w:r>
              <w:rPr>
                <w:lang w:val="cy-GB"/>
              </w:rPr>
              <w:t>Tystiolaeth o weithio gyda'r gymuned gyllid i ddatblygu gwybodaeth a rennir, blaenoriaethau a gweithgareddau fel rhan o gynllun a strategaeth y sefydliad.</w:t>
            </w:r>
          </w:p>
          <w:p w14:paraId="184CF476" w14:textId="77777777" w:rsidR="00873084" w:rsidRDefault="00B70320">
            <w:pPr>
              <w:pStyle w:val="TableParagraph"/>
              <w:numPr>
                <w:ilvl w:val="0"/>
                <w:numId w:val="2"/>
              </w:numPr>
              <w:tabs>
                <w:tab w:val="left" w:pos="828"/>
              </w:tabs>
              <w:spacing w:line="270" w:lineRule="atLeast"/>
              <w:ind w:right="716"/>
            </w:pPr>
            <w:r>
              <w:rPr>
                <w:lang w:val="cy-GB"/>
              </w:rPr>
              <w:t>Tystiolaeth o sganio'r gorwel a rhwydweithiau proffesiynol, meincnodi ac adnabod tueddiadau ymchwil ac ymagweddau arloesol i alluogi gwelliannau.</w:t>
            </w:r>
          </w:p>
        </w:tc>
      </w:tr>
    </w:tbl>
    <w:p w14:paraId="672B3C0E" w14:textId="77777777" w:rsidR="00873084" w:rsidRDefault="00873084">
      <w:pPr>
        <w:pStyle w:val="TableParagraph"/>
        <w:spacing w:line="270" w:lineRule="atLeast"/>
        <w:sectPr w:rsidR="00873084">
          <w:type w:val="continuous"/>
          <w:pgSz w:w="11910" w:h="16840"/>
          <w:pgMar w:top="680" w:right="425" w:bottom="1180" w:left="425" w:header="0" w:footer="986" w:gutter="0"/>
          <w:cols w:space="708"/>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8366"/>
      </w:tblGrid>
      <w:tr w:rsidR="00873084" w14:paraId="75DE7CA1" w14:textId="77777777">
        <w:trPr>
          <w:trHeight w:val="9646"/>
        </w:trPr>
        <w:tc>
          <w:tcPr>
            <w:tcW w:w="2552" w:type="dxa"/>
            <w:shd w:val="clear" w:color="auto" w:fill="365F91"/>
          </w:tcPr>
          <w:p w14:paraId="00ABCA78" w14:textId="77777777" w:rsidR="00873084" w:rsidRDefault="00873084">
            <w:pPr>
              <w:pStyle w:val="TableParagraph"/>
              <w:rPr>
                <w:rFonts w:ascii="Times New Roman"/>
              </w:rPr>
            </w:pPr>
          </w:p>
        </w:tc>
        <w:tc>
          <w:tcPr>
            <w:tcW w:w="8366" w:type="dxa"/>
          </w:tcPr>
          <w:p w14:paraId="598307DA" w14:textId="77777777" w:rsidR="00873084" w:rsidRDefault="00B70320">
            <w:pPr>
              <w:pStyle w:val="TableParagraph"/>
              <w:numPr>
                <w:ilvl w:val="0"/>
                <w:numId w:val="1"/>
              </w:numPr>
              <w:tabs>
                <w:tab w:val="left" w:pos="828"/>
              </w:tabs>
              <w:ind w:right="144"/>
            </w:pPr>
            <w:r>
              <w:rPr>
                <w:lang w:val="cy-GB"/>
              </w:rPr>
              <w:t xml:space="preserve">Profiad diamheuol o gyflawni cynllun gweithredu Cyllid i lefel ac amserlen y cytunwyd arnynt, cymryd cyfrifoldeb dros </w:t>
            </w:r>
            <w:proofErr w:type="spellStart"/>
            <w:r>
              <w:rPr>
                <w:lang w:val="cy-GB"/>
              </w:rPr>
              <w:t>randdeiliaid</w:t>
            </w:r>
            <w:proofErr w:type="spellEnd"/>
            <w:r>
              <w:rPr>
                <w:lang w:val="cy-GB"/>
              </w:rPr>
              <w:t xml:space="preserve"> o ran diffyg cyflawni a rhoi camau gweithredu priodol ar waith.</w:t>
            </w:r>
          </w:p>
          <w:p w14:paraId="12D1211F" w14:textId="77777777" w:rsidR="00873084" w:rsidRDefault="00B70320">
            <w:pPr>
              <w:pStyle w:val="TableParagraph"/>
              <w:spacing w:before="199"/>
              <w:ind w:left="107"/>
            </w:pPr>
            <w:r>
              <w:rPr>
                <w:lang w:val="cy-GB"/>
              </w:rPr>
              <w:t>Gwybodaeth a Sgiliau:</w:t>
            </w:r>
          </w:p>
          <w:p w14:paraId="7BF068EA" w14:textId="77777777" w:rsidR="00873084" w:rsidRDefault="00B70320">
            <w:pPr>
              <w:pStyle w:val="TableParagraph"/>
              <w:numPr>
                <w:ilvl w:val="0"/>
                <w:numId w:val="1"/>
              </w:numPr>
              <w:tabs>
                <w:tab w:val="left" w:pos="828"/>
              </w:tabs>
              <w:spacing w:before="1"/>
              <w:ind w:right="495"/>
            </w:pPr>
            <w:r>
              <w:rPr>
                <w:lang w:val="cy-GB"/>
              </w:rPr>
              <w:t>Tystiolaeth o ddarparu gwasanaeth cyllid proffesiynol, effeithlon sy'n canolbwyntio ar gwsmeriaid, gan ddangos lle mae canlyniadau wedi cael eu cyflawni mewn da bryd ac i'r lefel y cytunwyd arni.</w:t>
            </w:r>
          </w:p>
          <w:p w14:paraId="50F5E439" w14:textId="77777777" w:rsidR="00873084" w:rsidRDefault="00B70320">
            <w:pPr>
              <w:pStyle w:val="TableParagraph"/>
              <w:numPr>
                <w:ilvl w:val="0"/>
                <w:numId w:val="1"/>
              </w:numPr>
              <w:tabs>
                <w:tab w:val="left" w:pos="828"/>
              </w:tabs>
              <w:ind w:right="812"/>
            </w:pPr>
            <w:r>
              <w:rPr>
                <w:lang w:val="cy-GB"/>
              </w:rPr>
              <w:t>Tystiolaeth o fod yn atebol am gyflawni canlyniadau Cyllid drwy gynllunio systematig yn unol â'r safonau a'r amserlenni cytunedig.</w:t>
            </w:r>
          </w:p>
          <w:p w14:paraId="04414B6F" w14:textId="77777777" w:rsidR="00873084" w:rsidRDefault="00B70320">
            <w:pPr>
              <w:pStyle w:val="TableParagraph"/>
              <w:numPr>
                <w:ilvl w:val="0"/>
                <w:numId w:val="1"/>
              </w:numPr>
              <w:tabs>
                <w:tab w:val="left" w:pos="828"/>
              </w:tabs>
              <w:ind w:right="502"/>
            </w:pPr>
            <w:r>
              <w:rPr>
                <w:lang w:val="cy-GB"/>
              </w:rPr>
              <w:t>Tystiolaeth o ddefnyddio gwybodaeth a data gwrthrychol i gynorthwyo'r rheolwr llinell o ran adnabod risgiau a chyfleoedd i sicrhau gweithredu'n briodol.</w:t>
            </w:r>
          </w:p>
          <w:p w14:paraId="57F783F1" w14:textId="77777777" w:rsidR="00873084" w:rsidRDefault="00B70320">
            <w:pPr>
              <w:pStyle w:val="TableParagraph"/>
              <w:numPr>
                <w:ilvl w:val="0"/>
                <w:numId w:val="1"/>
              </w:numPr>
              <w:tabs>
                <w:tab w:val="left" w:pos="828"/>
              </w:tabs>
              <w:ind w:right="291"/>
            </w:pPr>
            <w:r>
              <w:rPr>
                <w:lang w:val="cy-GB"/>
              </w:rPr>
              <w:t>Tystiolaeth o wybodaeth am ddeddfwriaeth, polisïau a gweithdrefnau Cyllid perthnasol a chydymffurfio â’r rhain.</w:t>
            </w:r>
          </w:p>
          <w:p w14:paraId="4D8D8B3E" w14:textId="77777777" w:rsidR="00873084" w:rsidRDefault="00B70320">
            <w:pPr>
              <w:pStyle w:val="TableParagraph"/>
              <w:numPr>
                <w:ilvl w:val="0"/>
                <w:numId w:val="1"/>
              </w:numPr>
              <w:tabs>
                <w:tab w:val="left" w:pos="828"/>
              </w:tabs>
              <w:ind w:right="423"/>
            </w:pPr>
            <w:r>
              <w:rPr>
                <w:lang w:val="cy-GB"/>
              </w:rPr>
              <w:t>Tystiolaeth o echdynnu a gwerthuso data i ddarparu gwybodaeth o safon i gynorthwyo wrth wneud penderfyniadau.</w:t>
            </w:r>
          </w:p>
          <w:p w14:paraId="4A23A96E" w14:textId="77777777" w:rsidR="00873084" w:rsidRDefault="00B70320">
            <w:pPr>
              <w:pStyle w:val="TableParagraph"/>
              <w:numPr>
                <w:ilvl w:val="0"/>
                <w:numId w:val="1"/>
              </w:numPr>
              <w:tabs>
                <w:tab w:val="left" w:pos="828"/>
              </w:tabs>
              <w:ind w:right="1253"/>
            </w:pPr>
            <w:r>
              <w:rPr>
                <w:lang w:val="cy-GB"/>
              </w:rPr>
              <w:t>Tystiolaeth o ymdrech ragweithiol i geisio adborth a gweithredu arno i wella fel gweithiwr proffesiynol, gan gymryd cyfrifoldeb am eich datblygiad proffesiynol parhaus eich hunan.</w:t>
            </w:r>
          </w:p>
          <w:p w14:paraId="5527CDFB" w14:textId="77777777" w:rsidR="00873084" w:rsidRDefault="00B70320">
            <w:pPr>
              <w:pStyle w:val="TableParagraph"/>
              <w:numPr>
                <w:ilvl w:val="0"/>
                <w:numId w:val="1"/>
              </w:numPr>
              <w:tabs>
                <w:tab w:val="left" w:pos="828"/>
              </w:tabs>
              <w:spacing w:before="1"/>
              <w:ind w:right="342"/>
              <w:jc w:val="both"/>
            </w:pPr>
            <w:r>
              <w:rPr>
                <w:lang w:val="cy-GB"/>
              </w:rPr>
              <w:t>Tystiolaeth o ymagwedd edrych tuag allan a chanolbwyntio ar y dyfodol, craffu ar y gorwel a defnyddio rhwydweithiau proffesiynol i nodi tueddiadau ac ymagweddau arloesol a fydd yn llywio strategaethau.</w:t>
            </w:r>
          </w:p>
          <w:p w14:paraId="7315FB09" w14:textId="77777777" w:rsidR="00873084" w:rsidRDefault="00B70320">
            <w:pPr>
              <w:pStyle w:val="TableParagraph"/>
              <w:spacing w:before="267"/>
              <w:ind w:left="107"/>
              <w:rPr>
                <w:b/>
              </w:rPr>
            </w:pPr>
            <w:r>
              <w:rPr>
                <w:b/>
                <w:bCs/>
                <w:u w:val="single"/>
                <w:lang w:val="cy-GB"/>
              </w:rPr>
              <w:t>Meini Prawf Dymunol:</w:t>
            </w:r>
          </w:p>
          <w:p w14:paraId="2D4C74D8" w14:textId="77777777" w:rsidR="00873084" w:rsidRDefault="00B70320">
            <w:pPr>
              <w:pStyle w:val="TableParagraph"/>
              <w:numPr>
                <w:ilvl w:val="0"/>
                <w:numId w:val="1"/>
              </w:numPr>
              <w:tabs>
                <w:tab w:val="left" w:pos="827"/>
              </w:tabs>
              <w:ind w:left="827" w:hanging="359"/>
            </w:pPr>
            <w:r>
              <w:rPr>
                <w:lang w:val="cy-GB"/>
              </w:rPr>
              <w:t>Gwybodaeth a dealltwriaeth o’r sector Addysg Uwch.</w:t>
            </w:r>
          </w:p>
          <w:p w14:paraId="692B3D96" w14:textId="77777777" w:rsidR="00873084" w:rsidRDefault="00B70320">
            <w:pPr>
              <w:pStyle w:val="TableParagraph"/>
              <w:numPr>
                <w:ilvl w:val="0"/>
                <w:numId w:val="1"/>
              </w:numPr>
              <w:tabs>
                <w:tab w:val="left" w:pos="827"/>
              </w:tabs>
              <w:spacing w:before="1"/>
              <w:ind w:left="827" w:hanging="359"/>
            </w:pPr>
            <w:r>
              <w:rPr>
                <w:lang w:val="cy-GB"/>
              </w:rPr>
              <w:t xml:space="preserve">Profiad o weithio gydag </w:t>
            </w:r>
            <w:proofErr w:type="spellStart"/>
            <w:r>
              <w:rPr>
                <w:lang w:val="cy-GB"/>
              </w:rPr>
              <w:t>Agresso</w:t>
            </w:r>
            <w:proofErr w:type="spellEnd"/>
            <w:r>
              <w:rPr>
                <w:lang w:val="cy-GB"/>
              </w:rPr>
              <w:t xml:space="preserve"> </w:t>
            </w:r>
            <w:proofErr w:type="spellStart"/>
            <w:r>
              <w:rPr>
                <w:lang w:val="cy-GB"/>
              </w:rPr>
              <w:t>Business</w:t>
            </w:r>
            <w:proofErr w:type="spellEnd"/>
            <w:r>
              <w:rPr>
                <w:lang w:val="cy-GB"/>
              </w:rPr>
              <w:t xml:space="preserve"> </w:t>
            </w:r>
            <w:proofErr w:type="spellStart"/>
            <w:r>
              <w:rPr>
                <w:lang w:val="cy-GB"/>
              </w:rPr>
              <w:t>World</w:t>
            </w:r>
            <w:proofErr w:type="spellEnd"/>
            <w:r>
              <w:rPr>
                <w:lang w:val="cy-GB"/>
              </w:rPr>
              <w:t>/</w:t>
            </w:r>
            <w:proofErr w:type="spellStart"/>
            <w:r>
              <w:rPr>
                <w:lang w:val="cy-GB"/>
              </w:rPr>
              <w:t>U4ERP</w:t>
            </w:r>
            <w:proofErr w:type="spellEnd"/>
            <w:r>
              <w:rPr>
                <w:lang w:val="cy-GB"/>
              </w:rPr>
              <w:t>.</w:t>
            </w:r>
          </w:p>
          <w:p w14:paraId="3AE68965" w14:textId="77777777" w:rsidR="00873084" w:rsidRDefault="00B70320">
            <w:pPr>
              <w:pStyle w:val="TableParagraph"/>
              <w:numPr>
                <w:ilvl w:val="0"/>
                <w:numId w:val="1"/>
              </w:numPr>
              <w:tabs>
                <w:tab w:val="left" w:pos="827"/>
              </w:tabs>
              <w:ind w:left="827" w:hanging="359"/>
            </w:pPr>
            <w:r>
              <w:rPr>
                <w:lang w:val="cy-GB"/>
              </w:rPr>
              <w:t>Y gallu i gyfathrebu yn Gymraeg.</w:t>
            </w:r>
          </w:p>
          <w:p w14:paraId="3931C2BB" w14:textId="77777777" w:rsidR="00873084" w:rsidRDefault="00B70320">
            <w:pPr>
              <w:pStyle w:val="TableParagraph"/>
              <w:spacing w:before="200"/>
              <w:ind w:left="107"/>
              <w:jc w:val="both"/>
              <w:rPr>
                <w:b/>
              </w:rPr>
            </w:pPr>
            <w:r>
              <w:rPr>
                <w:b/>
                <w:bCs/>
                <w:lang w:val="cy-GB"/>
              </w:rPr>
              <w:t>Iaith Gymraeg:</w:t>
            </w:r>
          </w:p>
          <w:p w14:paraId="45084E02" w14:textId="77777777" w:rsidR="00873084" w:rsidRDefault="00B70320">
            <w:pPr>
              <w:pStyle w:val="TableParagraph"/>
              <w:ind w:left="107"/>
              <w:jc w:val="both"/>
            </w:pPr>
            <w:r>
              <w:rPr>
                <w:lang w:val="cy-GB"/>
              </w:rPr>
              <w:t>Lefel 1 – ‘ychydig’ (ni fydd angen i chi allu siarad Cymraeg i gyflwyno cais am y rôl hon)</w:t>
            </w:r>
          </w:p>
          <w:p w14:paraId="6AA586E7" w14:textId="77777777" w:rsidR="00873084" w:rsidRDefault="00B70320">
            <w:pPr>
              <w:pStyle w:val="TableParagraph"/>
              <w:ind w:left="107" w:right="94"/>
              <w:jc w:val="both"/>
            </w:pPr>
            <w:r>
              <w:rPr>
                <w:lang w:val="cy-GB"/>
              </w:rPr>
              <w:t>e.e. ynganu geiriau Cymraeg, enwau lleoedd, enwau adrannau. Gallu ateb y ffôn yn y Gymraeg (bore da / prynhawn da). Gallu defnyddio/dysgu geiriau ac ymadroddion sylfaenol pob dydd (diolch, os gwelwch yn dda, esgusodwch fi). Gallwch gyrraedd Lefel 1 drwy gwblhau cwrs hyfforddiant un awr.</w:t>
            </w:r>
          </w:p>
          <w:p w14:paraId="6B354680" w14:textId="77777777" w:rsidR="00873084" w:rsidRDefault="00B70320">
            <w:pPr>
              <w:pStyle w:val="TableParagraph"/>
              <w:ind w:left="107" w:right="99"/>
              <w:jc w:val="both"/>
            </w:pPr>
            <w:r>
              <w:rPr>
                <w:lang w:val="cy-GB"/>
              </w:rPr>
              <w:t>Am ragor o wybodaeth am Lefelau'r Iaith Gymraeg, gweler tudalen we’r Asesiad o Sgiliau Iaith Gymraeg, sydd ar gael yma.</w:t>
            </w:r>
          </w:p>
        </w:tc>
      </w:tr>
      <w:tr w:rsidR="00873084" w14:paraId="2AA20FD7" w14:textId="77777777">
        <w:trPr>
          <w:trHeight w:val="2417"/>
        </w:trPr>
        <w:tc>
          <w:tcPr>
            <w:tcW w:w="2552" w:type="dxa"/>
            <w:shd w:val="clear" w:color="auto" w:fill="365F91"/>
          </w:tcPr>
          <w:p w14:paraId="73602E7C" w14:textId="77777777" w:rsidR="00873084" w:rsidRDefault="00873084">
            <w:pPr>
              <w:pStyle w:val="TableParagraph"/>
              <w:rPr>
                <w:b/>
                <w:sz w:val="24"/>
              </w:rPr>
            </w:pPr>
          </w:p>
          <w:p w14:paraId="4BE450F1" w14:textId="77777777" w:rsidR="00873084" w:rsidRDefault="00873084">
            <w:pPr>
              <w:pStyle w:val="TableParagraph"/>
              <w:rPr>
                <w:b/>
                <w:sz w:val="24"/>
              </w:rPr>
            </w:pPr>
          </w:p>
          <w:p w14:paraId="11021E2C" w14:textId="77777777" w:rsidR="00873084" w:rsidRDefault="00873084">
            <w:pPr>
              <w:pStyle w:val="TableParagraph"/>
              <w:spacing w:before="181"/>
              <w:rPr>
                <w:b/>
                <w:sz w:val="24"/>
              </w:rPr>
            </w:pPr>
          </w:p>
          <w:p w14:paraId="194C31B0" w14:textId="77777777" w:rsidR="00873084" w:rsidRDefault="00B70320">
            <w:pPr>
              <w:pStyle w:val="TableParagraph"/>
              <w:ind w:left="107"/>
              <w:rPr>
                <w:b/>
                <w:sz w:val="24"/>
              </w:rPr>
            </w:pPr>
            <w:proofErr w:type="spellStart"/>
            <w:r>
              <w:rPr>
                <w:b/>
                <w:bCs/>
                <w:color w:val="FFFFFF"/>
                <w:sz w:val="24"/>
                <w:lang w:val="cy-GB"/>
              </w:rPr>
              <w:t>Additional</w:t>
            </w:r>
            <w:proofErr w:type="spellEnd"/>
            <w:r>
              <w:rPr>
                <w:b/>
                <w:bCs/>
                <w:color w:val="FFFFFF"/>
                <w:sz w:val="24"/>
                <w:lang w:val="cy-GB"/>
              </w:rPr>
              <w:t xml:space="preserve"> Information</w:t>
            </w:r>
          </w:p>
        </w:tc>
        <w:tc>
          <w:tcPr>
            <w:tcW w:w="8366" w:type="dxa"/>
          </w:tcPr>
          <w:p w14:paraId="1B1AED27" w14:textId="77777777" w:rsidR="00873084" w:rsidRDefault="00B70320">
            <w:pPr>
              <w:pStyle w:val="TableParagraph"/>
              <w:spacing w:line="267" w:lineRule="exact"/>
              <w:ind w:left="107"/>
              <w:rPr>
                <w:b/>
              </w:rPr>
            </w:pPr>
            <w:r>
              <w:rPr>
                <w:b/>
                <w:bCs/>
                <w:lang w:val="cy-GB"/>
              </w:rPr>
              <w:t>Ymholiadau anffurfiol:</w:t>
            </w:r>
          </w:p>
          <w:p w14:paraId="7308BE31" w14:textId="77777777" w:rsidR="00873084" w:rsidRDefault="00B70320">
            <w:pPr>
              <w:pStyle w:val="TableParagraph"/>
              <w:spacing w:line="267" w:lineRule="exact"/>
              <w:ind w:left="107"/>
            </w:pPr>
            <w:r>
              <w:rPr>
                <w:lang w:val="cy-GB"/>
              </w:rPr>
              <w:t xml:space="preserve">Am ragor o wybodaeth, cysylltwch â </w:t>
            </w:r>
            <w:proofErr w:type="spellStart"/>
            <w:r>
              <w:rPr>
                <w:lang w:val="cy-GB"/>
              </w:rPr>
              <w:t>XXXXX</w:t>
            </w:r>
            <w:proofErr w:type="spellEnd"/>
          </w:p>
          <w:p w14:paraId="31755384" w14:textId="77777777" w:rsidR="00873084" w:rsidRDefault="00873084">
            <w:pPr>
              <w:pStyle w:val="TableParagraph"/>
              <w:rPr>
                <w:b/>
              </w:rPr>
            </w:pPr>
          </w:p>
          <w:p w14:paraId="7D11B036" w14:textId="77777777" w:rsidR="00873084" w:rsidRDefault="00B70320">
            <w:pPr>
              <w:pStyle w:val="TableParagraph"/>
              <w:ind w:left="107" w:right="96"/>
              <w:jc w:val="both"/>
            </w:pPr>
            <w:r>
              <w:rPr>
                <w:lang w:val="cy-GB"/>
              </w:rPr>
              <w:t>Mae'r Brifysgol yn ymrwymedig i gefnogi a hyrwyddo cydraddoldeb ac amrywiaeth yn ei holl arferion a gweithgareddau. Rydym yn ymdrechu i greu amgylchedd cynhwysol a chroesawn geisiadau gan ymgeiswyr amrywiol o'r grwpiau nodweddion gwarchodedig canlynol: oedran, anabledd, ailbennu rhywedd, priodas a phartneriaeth sifil, beichiogrwydd a mamolaeth, hil (gan gynnwys lliw croen, cenedligrwydd, tarddiad ethnig a chenedlaethol), crefydd neu gred, rhyw, tueddfryd rhywiol.</w:t>
            </w:r>
          </w:p>
        </w:tc>
      </w:tr>
    </w:tbl>
    <w:p w14:paraId="26466746" w14:textId="77777777" w:rsidR="00873084" w:rsidRDefault="00B70320">
      <w:pPr>
        <w:spacing w:before="6"/>
        <w:rPr>
          <w:b/>
          <w:sz w:val="4"/>
        </w:rPr>
      </w:pPr>
      <w:r>
        <w:rPr>
          <w:b/>
          <w:noProof/>
          <w:sz w:val="4"/>
        </w:rPr>
        <w:drawing>
          <wp:anchor distT="0" distB="0" distL="0" distR="0" simplePos="0" relativeHeight="251660288" behindDoc="1" locked="0" layoutInCell="1" allowOverlap="1" wp14:anchorId="7ED4D41A" wp14:editId="45D9F004">
            <wp:simplePos x="0" y="0"/>
            <wp:positionH relativeFrom="page">
              <wp:posOffset>504825</wp:posOffset>
            </wp:positionH>
            <wp:positionV relativeFrom="paragraph">
              <wp:posOffset>225315</wp:posOffset>
            </wp:positionV>
            <wp:extent cx="1190478" cy="771429"/>
            <wp:effectExtent l="0" t="0" r="0" b="0"/>
            <wp:wrapTopAndBottom/>
            <wp:docPr id="3" name="Image 3"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270576451" name="Image 3" descr="Athena SWAN Charter Silver Award logo 2017"/>
                    <pic:cNvPicPr/>
                  </pic:nvPicPr>
                  <pic:blipFill>
                    <a:blip r:embed="rId10" cstate="print"/>
                    <a:stretch>
                      <a:fillRect/>
                    </a:stretch>
                  </pic:blipFill>
                  <pic:spPr>
                    <a:xfrm>
                      <a:off x="0" y="0"/>
                      <a:ext cx="1190478" cy="771429"/>
                    </a:xfrm>
                    <a:prstGeom prst="rect">
                      <a:avLst/>
                    </a:prstGeom>
                  </pic:spPr>
                </pic:pic>
              </a:graphicData>
            </a:graphic>
          </wp:anchor>
        </w:drawing>
      </w:r>
      <w:r>
        <w:rPr>
          <w:b/>
          <w:noProof/>
          <w:sz w:val="4"/>
        </w:rPr>
        <w:drawing>
          <wp:anchor distT="0" distB="0" distL="0" distR="0" simplePos="0" relativeHeight="251661312" behindDoc="1" locked="0" layoutInCell="1" allowOverlap="1" wp14:anchorId="54D9ABFC" wp14:editId="3DA7B6EB">
            <wp:simplePos x="0" y="0"/>
            <wp:positionH relativeFrom="page">
              <wp:posOffset>5486400</wp:posOffset>
            </wp:positionH>
            <wp:positionV relativeFrom="paragraph">
              <wp:posOffset>50055</wp:posOffset>
            </wp:positionV>
            <wp:extent cx="914396" cy="621792"/>
            <wp:effectExtent l="0" t="0" r="0" b="0"/>
            <wp:wrapTopAndBottom/>
            <wp:docPr id="4" name="Image 4" descr="H:\Vacancies\Masters\logos\HR Research Excellence.jpeg"/>
            <wp:cNvGraphicFramePr/>
            <a:graphic xmlns:a="http://schemas.openxmlformats.org/drawingml/2006/main">
              <a:graphicData uri="http://schemas.openxmlformats.org/drawingml/2006/picture">
                <pic:pic xmlns:pic="http://schemas.openxmlformats.org/drawingml/2006/picture">
                  <pic:nvPicPr>
                    <pic:cNvPr id="563821984" name="Image 4" descr="H:\Vacancies\Masters\logos\HR Research Excellence.jpeg"/>
                    <pic:cNvPicPr/>
                  </pic:nvPicPr>
                  <pic:blipFill>
                    <a:blip r:embed="rId11" cstate="print"/>
                    <a:stretch>
                      <a:fillRect/>
                    </a:stretch>
                  </pic:blipFill>
                  <pic:spPr>
                    <a:xfrm>
                      <a:off x="0" y="0"/>
                      <a:ext cx="914396" cy="621792"/>
                    </a:xfrm>
                    <a:prstGeom prst="rect">
                      <a:avLst/>
                    </a:prstGeom>
                  </pic:spPr>
                </pic:pic>
              </a:graphicData>
            </a:graphic>
          </wp:anchor>
        </w:drawing>
      </w:r>
      <w:r>
        <w:rPr>
          <w:b/>
          <w:noProof/>
          <w:sz w:val="4"/>
        </w:rPr>
        <w:drawing>
          <wp:anchor distT="0" distB="0" distL="0" distR="0" simplePos="0" relativeHeight="251659264" behindDoc="0" locked="0" layoutInCell="1" allowOverlap="1" wp14:anchorId="66211D13" wp14:editId="1F655B97">
            <wp:simplePos x="0" y="0"/>
            <wp:positionH relativeFrom="page">
              <wp:posOffset>2743200</wp:posOffset>
            </wp:positionH>
            <wp:positionV relativeFrom="page">
              <wp:posOffset>8135060</wp:posOffset>
            </wp:positionV>
            <wp:extent cx="1014269" cy="589788"/>
            <wp:effectExtent l="0" t="0" r="0" b="0"/>
            <wp:wrapNone/>
            <wp:docPr id="5" name="Image 5" descr="H:\Vacancies\Masters\logos\Stonewall Logo.jpg"/>
            <wp:cNvGraphicFramePr/>
            <a:graphic xmlns:a="http://schemas.openxmlformats.org/drawingml/2006/main">
              <a:graphicData uri="http://schemas.openxmlformats.org/drawingml/2006/picture">
                <pic:pic xmlns:pic="http://schemas.openxmlformats.org/drawingml/2006/picture">
                  <pic:nvPicPr>
                    <pic:cNvPr id="807613098" name="Image 5" descr="H:\Vacancies\Masters\logos\Stonewall Logo.jpg"/>
                    <pic:cNvPicPr/>
                  </pic:nvPicPr>
                  <pic:blipFill>
                    <a:blip r:embed="rId12" cstate="print"/>
                    <a:stretch>
                      <a:fillRect/>
                    </a:stretch>
                  </pic:blipFill>
                  <pic:spPr>
                    <a:xfrm>
                      <a:off x="0" y="0"/>
                      <a:ext cx="1014269" cy="589788"/>
                    </a:xfrm>
                    <a:prstGeom prst="rect">
                      <a:avLst/>
                    </a:prstGeom>
                  </pic:spPr>
                </pic:pic>
              </a:graphicData>
            </a:graphic>
          </wp:anchor>
        </w:drawing>
      </w:r>
    </w:p>
    <w:sectPr w:rsidR="00873084">
      <w:type w:val="continuous"/>
      <w:pgSz w:w="11910" w:h="16840"/>
      <w:pgMar w:top="680" w:right="425" w:bottom="1180" w:left="425" w:header="0" w:footer="9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3F72" w14:textId="77777777" w:rsidR="00B70320" w:rsidRDefault="00B70320">
      <w:r>
        <w:separator/>
      </w:r>
    </w:p>
  </w:endnote>
  <w:endnote w:type="continuationSeparator" w:id="0">
    <w:p w14:paraId="506526FE" w14:textId="77777777" w:rsidR="00B70320" w:rsidRDefault="00B7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E961" w14:textId="77777777" w:rsidR="00873084" w:rsidRDefault="00B70320">
    <w:pPr>
      <w:pStyle w:val="BodyText"/>
      <w:spacing w:line="14" w:lineRule="auto"/>
      <w:rPr>
        <w:b w:val="0"/>
        <w:sz w:val="20"/>
        <w:u w:val="none"/>
      </w:rPr>
    </w:pPr>
    <w:r>
      <w:rPr>
        <w:b w:val="0"/>
        <w:noProof/>
        <w:sz w:val="20"/>
      </w:rPr>
      <mc:AlternateContent>
        <mc:Choice Requires="wps">
          <w:drawing>
            <wp:anchor distT="0" distB="0" distL="0" distR="0" simplePos="0" relativeHeight="251659264" behindDoc="1" locked="0" layoutInCell="1" allowOverlap="1" wp14:anchorId="5D64D038" wp14:editId="7F94E1E3">
              <wp:simplePos x="0" y="0"/>
              <wp:positionH relativeFrom="page">
                <wp:posOffset>444500</wp:posOffset>
              </wp:positionH>
              <wp:positionV relativeFrom="page">
                <wp:posOffset>9926682</wp:posOffset>
              </wp:positionV>
              <wp:extent cx="612140" cy="153670"/>
              <wp:effectExtent l="0" t="0" r="0" b="0"/>
              <wp:wrapNone/>
              <wp:docPr id="1" name="Textbox 1"/>
              <wp:cNvGraphicFramePr/>
              <a:graphic xmlns:a="http://schemas.openxmlformats.org/drawingml/2006/main">
                <a:graphicData uri="http://schemas.microsoft.com/office/word/2010/wordprocessingShape">
                  <wps:wsp>
                    <wps:cNvSpPr txBox="1"/>
                    <wps:spPr>
                      <a:xfrm>
                        <a:off x="0" y="0"/>
                        <a:ext cx="612140" cy="153670"/>
                      </a:xfrm>
                      <a:prstGeom prst="rect">
                        <a:avLst/>
                      </a:prstGeom>
                    </wps:spPr>
                    <wps:txbx>
                      <w:txbxContent>
                        <w:p w14:paraId="0DAAB0BD" w14:textId="77777777" w:rsidR="00873084" w:rsidRDefault="00B70320">
                          <w:pPr>
                            <w:spacing w:before="14"/>
                            <w:ind w:left="20"/>
                            <w:rPr>
                              <w:rFonts w:ascii="Arial"/>
                              <w:b/>
                              <w:sz w:val="18"/>
                            </w:rPr>
                          </w:pPr>
                          <w:r>
                            <w:rPr>
                              <w:rFonts w:ascii="Arial"/>
                              <w:sz w:val="18"/>
                              <w:lang w:val="cy-GB"/>
                            </w:rPr>
                            <w:t xml:space="preserve">Tudalen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bCs/>
                              <w:sz w:val="18"/>
                            </w:rPr>
                            <w:t>1</w:t>
                          </w:r>
                          <w:r>
                            <w:rPr>
                              <w:rFonts w:ascii="Arial"/>
                              <w:b/>
                              <w:sz w:val="18"/>
                            </w:rPr>
                            <w:fldChar w:fldCharType="end"/>
                          </w:r>
                          <w:r>
                            <w:rPr>
                              <w:rFonts w:ascii="Arial"/>
                              <w:spacing w:val="-3"/>
                              <w:sz w:val="18"/>
                              <w:lang w:val="cy-GB"/>
                            </w:rPr>
                            <w:t xml:space="preserve">  </w:t>
                          </w:r>
                          <w:r>
                            <w:rPr>
                              <w:rFonts w:ascii="Arial"/>
                              <w:sz w:val="18"/>
                              <w:lang w:val="cy-GB"/>
                            </w:rPr>
                            <w:t xml:space="preserve">o </w:t>
                          </w:r>
                          <w:r>
                            <w:rPr>
                              <w:rFonts w:ascii="Arial"/>
                              <w:b/>
                              <w:spacing w:val="-10"/>
                              <w:sz w:val="18"/>
                            </w:rPr>
                            <w:fldChar w:fldCharType="begin"/>
                          </w:r>
                          <w:r>
                            <w:rPr>
                              <w:rFonts w:ascii="Arial"/>
                              <w:b/>
                              <w:spacing w:val="-10"/>
                              <w:sz w:val="18"/>
                            </w:rPr>
                            <w:instrText xml:space="preserve"> NUMPAGES </w:instrText>
                          </w:r>
                          <w:r>
                            <w:rPr>
                              <w:rFonts w:ascii="Arial"/>
                              <w:b/>
                              <w:spacing w:val="-10"/>
                              <w:sz w:val="18"/>
                            </w:rPr>
                            <w:fldChar w:fldCharType="separate"/>
                          </w:r>
                          <w:r>
                            <w:rPr>
                              <w:rFonts w:ascii="Arial"/>
                              <w:b/>
                              <w:bCs/>
                              <w:spacing w:val="-10"/>
                              <w:sz w:val="18"/>
                            </w:rPr>
                            <w:t>5</w:t>
                          </w:r>
                          <w:r>
                            <w:rPr>
                              <w:rFonts w:ascii="Arial"/>
                              <w:b/>
                              <w:spacing w:val="-10"/>
                              <w:sz w:val="18"/>
                            </w:rPr>
                            <w:fldChar w:fldCharType="end"/>
                          </w:r>
                        </w:p>
                      </w:txbxContent>
                    </wps:txbx>
                    <wps:bodyPr wrap="square" lIns="0" tIns="0" rIns="0" bIns="0" rtlCol="0"/>
                  </wps:wsp>
                </a:graphicData>
              </a:graphic>
            </wp:anchor>
          </w:drawing>
        </mc:Choice>
        <mc:Fallback>
          <w:pict>
            <v:shapetype w14:anchorId="5D64D038" id="_x0000_t202" coordsize="21600,21600" o:spt="202" path="m,l,21600r21600,l21600,xe">
              <v:stroke joinstyle="miter"/>
              <v:path gradientshapeok="t" o:connecttype="rect"/>
            </v:shapetype>
            <v:shape id="Textbox 1" o:spid="_x0000_s1026" type="#_x0000_t202" style="position:absolute;margin-left:35pt;margin-top:781.65pt;width:48.2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" filled="f" stroked="f">
              <v:textbox inset="0,0,0,0">
                <w:txbxContent>
                  <w:p w14:paraId="0DAAB0BD" w14:textId="77777777" w:rsidR="00873084" w:rsidRDefault="00B70320">
                    <w:pPr>
                      <w:spacing w:before="14"/>
                      <w:ind w:left="20"/>
                      <w:rPr>
                        <w:rFonts w:ascii="Arial"/>
                        <w:b/>
                        <w:sz w:val="18"/>
                      </w:rPr>
                    </w:pPr>
                    <w:r>
                      <w:rPr>
                        <w:rFonts w:ascii="Arial"/>
                        <w:sz w:val="18"/>
                        <w:lang w:val="cy-GB"/>
                      </w:rPr>
                      <w:t xml:space="preserve">Tudalen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bCs/>
                        <w:sz w:val="18"/>
                      </w:rPr>
                      <w:t>1</w:t>
                    </w:r>
                    <w:r>
                      <w:rPr>
                        <w:rFonts w:ascii="Arial"/>
                        <w:b/>
                        <w:sz w:val="18"/>
                      </w:rPr>
                      <w:fldChar w:fldCharType="end"/>
                    </w:r>
                    <w:r>
                      <w:rPr>
                        <w:rFonts w:ascii="Arial"/>
                        <w:spacing w:val="-3"/>
                        <w:sz w:val="18"/>
                        <w:lang w:val="cy-GB"/>
                      </w:rPr>
                      <w:t xml:space="preserve">  </w:t>
                    </w:r>
                    <w:r>
                      <w:rPr>
                        <w:rFonts w:ascii="Arial"/>
                        <w:sz w:val="18"/>
                        <w:lang w:val="cy-GB"/>
                      </w:rPr>
                      <w:t xml:space="preserve">o </w:t>
                    </w:r>
                    <w:r>
                      <w:rPr>
                        <w:rFonts w:ascii="Arial"/>
                        <w:b/>
                        <w:spacing w:val="-10"/>
                        <w:sz w:val="18"/>
                      </w:rPr>
                      <w:fldChar w:fldCharType="begin"/>
                    </w:r>
                    <w:r>
                      <w:rPr>
                        <w:rFonts w:ascii="Arial"/>
                        <w:b/>
                        <w:spacing w:val="-10"/>
                        <w:sz w:val="18"/>
                      </w:rPr>
                      <w:instrText xml:space="preserve"> NUMPAGES </w:instrText>
                    </w:r>
                    <w:r>
                      <w:rPr>
                        <w:rFonts w:ascii="Arial"/>
                        <w:b/>
                        <w:spacing w:val="-10"/>
                        <w:sz w:val="18"/>
                      </w:rPr>
                      <w:fldChar w:fldCharType="separate"/>
                    </w:r>
                    <w:r>
                      <w:rPr>
                        <w:rFonts w:ascii="Arial"/>
                        <w:b/>
                        <w:bCs/>
                        <w:spacing w:val="-10"/>
                        <w:sz w:val="18"/>
                      </w:rPr>
                      <w:t>5</w:t>
                    </w:r>
                    <w:r>
                      <w:rPr>
                        <w:rFonts w:ascii="Arial"/>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8697" w14:textId="77777777" w:rsidR="00B70320" w:rsidRDefault="00B70320">
      <w:r>
        <w:separator/>
      </w:r>
    </w:p>
  </w:footnote>
  <w:footnote w:type="continuationSeparator" w:id="0">
    <w:p w14:paraId="24C912A4" w14:textId="77777777" w:rsidR="00B70320" w:rsidRDefault="00B70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287A"/>
    <w:multiLevelType w:val="hybridMultilevel"/>
    <w:tmpl w:val="00000000"/>
    <w:lvl w:ilvl="0" w:tplc="D37A78A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3C84D26">
      <w:numFmt w:val="bullet"/>
      <w:lvlText w:val="•"/>
      <w:lvlJc w:val="left"/>
      <w:pPr>
        <w:ind w:left="1573" w:hanging="360"/>
      </w:pPr>
      <w:rPr>
        <w:rFonts w:hint="default"/>
        <w:lang w:val="en-US" w:eastAsia="en-US" w:bidi="ar-SA"/>
      </w:rPr>
    </w:lvl>
    <w:lvl w:ilvl="2" w:tplc="F89ADDA8">
      <w:numFmt w:val="bullet"/>
      <w:lvlText w:val="•"/>
      <w:lvlJc w:val="left"/>
      <w:pPr>
        <w:ind w:left="2327" w:hanging="360"/>
      </w:pPr>
      <w:rPr>
        <w:rFonts w:hint="default"/>
        <w:lang w:val="en-US" w:eastAsia="en-US" w:bidi="ar-SA"/>
      </w:rPr>
    </w:lvl>
    <w:lvl w:ilvl="3" w:tplc="203AD7FE">
      <w:numFmt w:val="bullet"/>
      <w:lvlText w:val="•"/>
      <w:lvlJc w:val="left"/>
      <w:pPr>
        <w:ind w:left="3080" w:hanging="360"/>
      </w:pPr>
      <w:rPr>
        <w:rFonts w:hint="default"/>
        <w:lang w:val="en-US" w:eastAsia="en-US" w:bidi="ar-SA"/>
      </w:rPr>
    </w:lvl>
    <w:lvl w:ilvl="4" w:tplc="E7FADDFC">
      <w:numFmt w:val="bullet"/>
      <w:lvlText w:val="•"/>
      <w:lvlJc w:val="left"/>
      <w:pPr>
        <w:ind w:left="3834" w:hanging="360"/>
      </w:pPr>
      <w:rPr>
        <w:rFonts w:hint="default"/>
        <w:lang w:val="en-US" w:eastAsia="en-US" w:bidi="ar-SA"/>
      </w:rPr>
    </w:lvl>
    <w:lvl w:ilvl="5" w:tplc="A1A6F34C">
      <w:numFmt w:val="bullet"/>
      <w:lvlText w:val="•"/>
      <w:lvlJc w:val="left"/>
      <w:pPr>
        <w:ind w:left="4588" w:hanging="360"/>
      </w:pPr>
      <w:rPr>
        <w:rFonts w:hint="default"/>
        <w:lang w:val="en-US" w:eastAsia="en-US" w:bidi="ar-SA"/>
      </w:rPr>
    </w:lvl>
    <w:lvl w:ilvl="6" w:tplc="4880D286">
      <w:numFmt w:val="bullet"/>
      <w:lvlText w:val="•"/>
      <w:lvlJc w:val="left"/>
      <w:pPr>
        <w:ind w:left="5341" w:hanging="360"/>
      </w:pPr>
      <w:rPr>
        <w:rFonts w:hint="default"/>
        <w:lang w:val="en-US" w:eastAsia="en-US" w:bidi="ar-SA"/>
      </w:rPr>
    </w:lvl>
    <w:lvl w:ilvl="7" w:tplc="F9DC23FA">
      <w:numFmt w:val="bullet"/>
      <w:lvlText w:val="•"/>
      <w:lvlJc w:val="left"/>
      <w:pPr>
        <w:ind w:left="6095" w:hanging="360"/>
      </w:pPr>
      <w:rPr>
        <w:rFonts w:hint="default"/>
        <w:lang w:val="en-US" w:eastAsia="en-US" w:bidi="ar-SA"/>
      </w:rPr>
    </w:lvl>
    <w:lvl w:ilvl="8" w:tplc="83561A0A">
      <w:numFmt w:val="bullet"/>
      <w:lvlText w:val="•"/>
      <w:lvlJc w:val="left"/>
      <w:pPr>
        <w:ind w:left="6848" w:hanging="360"/>
      </w:pPr>
      <w:rPr>
        <w:rFonts w:hint="default"/>
        <w:lang w:val="en-US" w:eastAsia="en-US" w:bidi="ar-SA"/>
      </w:rPr>
    </w:lvl>
  </w:abstractNum>
  <w:abstractNum w:abstractNumId="1" w15:restartNumberingAfterBreak="0">
    <w:nsid w:val="36E1BDB0"/>
    <w:multiLevelType w:val="hybridMultilevel"/>
    <w:tmpl w:val="00000000"/>
    <w:lvl w:ilvl="0" w:tplc="7A4E60C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53A8AB2">
      <w:numFmt w:val="bullet"/>
      <w:lvlText w:val="•"/>
      <w:lvlJc w:val="left"/>
      <w:pPr>
        <w:ind w:left="1573" w:hanging="360"/>
      </w:pPr>
      <w:rPr>
        <w:rFonts w:hint="default"/>
        <w:lang w:val="en-US" w:eastAsia="en-US" w:bidi="ar-SA"/>
      </w:rPr>
    </w:lvl>
    <w:lvl w:ilvl="2" w:tplc="4F3E73DC">
      <w:numFmt w:val="bullet"/>
      <w:lvlText w:val="•"/>
      <w:lvlJc w:val="left"/>
      <w:pPr>
        <w:ind w:left="2327" w:hanging="360"/>
      </w:pPr>
      <w:rPr>
        <w:rFonts w:hint="default"/>
        <w:lang w:val="en-US" w:eastAsia="en-US" w:bidi="ar-SA"/>
      </w:rPr>
    </w:lvl>
    <w:lvl w:ilvl="3" w:tplc="2550E8AA">
      <w:numFmt w:val="bullet"/>
      <w:lvlText w:val="•"/>
      <w:lvlJc w:val="left"/>
      <w:pPr>
        <w:ind w:left="3080" w:hanging="360"/>
      </w:pPr>
      <w:rPr>
        <w:rFonts w:hint="default"/>
        <w:lang w:val="en-US" w:eastAsia="en-US" w:bidi="ar-SA"/>
      </w:rPr>
    </w:lvl>
    <w:lvl w:ilvl="4" w:tplc="8376D7AC">
      <w:numFmt w:val="bullet"/>
      <w:lvlText w:val="•"/>
      <w:lvlJc w:val="left"/>
      <w:pPr>
        <w:ind w:left="3834" w:hanging="360"/>
      </w:pPr>
      <w:rPr>
        <w:rFonts w:hint="default"/>
        <w:lang w:val="en-US" w:eastAsia="en-US" w:bidi="ar-SA"/>
      </w:rPr>
    </w:lvl>
    <w:lvl w:ilvl="5" w:tplc="93720668">
      <w:numFmt w:val="bullet"/>
      <w:lvlText w:val="•"/>
      <w:lvlJc w:val="left"/>
      <w:pPr>
        <w:ind w:left="4588" w:hanging="360"/>
      </w:pPr>
      <w:rPr>
        <w:rFonts w:hint="default"/>
        <w:lang w:val="en-US" w:eastAsia="en-US" w:bidi="ar-SA"/>
      </w:rPr>
    </w:lvl>
    <w:lvl w:ilvl="6" w:tplc="1A383E22">
      <w:numFmt w:val="bullet"/>
      <w:lvlText w:val="•"/>
      <w:lvlJc w:val="left"/>
      <w:pPr>
        <w:ind w:left="5341" w:hanging="360"/>
      </w:pPr>
      <w:rPr>
        <w:rFonts w:hint="default"/>
        <w:lang w:val="en-US" w:eastAsia="en-US" w:bidi="ar-SA"/>
      </w:rPr>
    </w:lvl>
    <w:lvl w:ilvl="7" w:tplc="0C1CE0B0">
      <w:numFmt w:val="bullet"/>
      <w:lvlText w:val="•"/>
      <w:lvlJc w:val="left"/>
      <w:pPr>
        <w:ind w:left="6095" w:hanging="360"/>
      </w:pPr>
      <w:rPr>
        <w:rFonts w:hint="default"/>
        <w:lang w:val="en-US" w:eastAsia="en-US" w:bidi="ar-SA"/>
      </w:rPr>
    </w:lvl>
    <w:lvl w:ilvl="8" w:tplc="4C3C32F6">
      <w:numFmt w:val="bullet"/>
      <w:lvlText w:val="•"/>
      <w:lvlJc w:val="left"/>
      <w:pPr>
        <w:ind w:left="6848" w:hanging="360"/>
      </w:pPr>
      <w:rPr>
        <w:rFonts w:hint="default"/>
        <w:lang w:val="en-US" w:eastAsia="en-US" w:bidi="ar-SA"/>
      </w:rPr>
    </w:lvl>
  </w:abstractNum>
  <w:abstractNum w:abstractNumId="2" w15:restartNumberingAfterBreak="0">
    <w:nsid w:val="45ED9E18"/>
    <w:multiLevelType w:val="hybridMultilevel"/>
    <w:tmpl w:val="00000000"/>
    <w:lvl w:ilvl="0" w:tplc="26B2F48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66C653A">
      <w:numFmt w:val="bullet"/>
      <w:lvlText w:val="•"/>
      <w:lvlJc w:val="left"/>
      <w:pPr>
        <w:ind w:left="1573" w:hanging="360"/>
      </w:pPr>
      <w:rPr>
        <w:rFonts w:hint="default"/>
        <w:lang w:val="en-US" w:eastAsia="en-US" w:bidi="ar-SA"/>
      </w:rPr>
    </w:lvl>
    <w:lvl w:ilvl="2" w:tplc="EAC66614">
      <w:numFmt w:val="bullet"/>
      <w:lvlText w:val="•"/>
      <w:lvlJc w:val="left"/>
      <w:pPr>
        <w:ind w:left="2327" w:hanging="360"/>
      </w:pPr>
      <w:rPr>
        <w:rFonts w:hint="default"/>
        <w:lang w:val="en-US" w:eastAsia="en-US" w:bidi="ar-SA"/>
      </w:rPr>
    </w:lvl>
    <w:lvl w:ilvl="3" w:tplc="7C0C5EA6">
      <w:numFmt w:val="bullet"/>
      <w:lvlText w:val="•"/>
      <w:lvlJc w:val="left"/>
      <w:pPr>
        <w:ind w:left="3080" w:hanging="360"/>
      </w:pPr>
      <w:rPr>
        <w:rFonts w:hint="default"/>
        <w:lang w:val="en-US" w:eastAsia="en-US" w:bidi="ar-SA"/>
      </w:rPr>
    </w:lvl>
    <w:lvl w:ilvl="4" w:tplc="99747C28">
      <w:numFmt w:val="bullet"/>
      <w:lvlText w:val="•"/>
      <w:lvlJc w:val="left"/>
      <w:pPr>
        <w:ind w:left="3834" w:hanging="360"/>
      </w:pPr>
      <w:rPr>
        <w:rFonts w:hint="default"/>
        <w:lang w:val="en-US" w:eastAsia="en-US" w:bidi="ar-SA"/>
      </w:rPr>
    </w:lvl>
    <w:lvl w:ilvl="5" w:tplc="B26C8DDE">
      <w:numFmt w:val="bullet"/>
      <w:lvlText w:val="•"/>
      <w:lvlJc w:val="left"/>
      <w:pPr>
        <w:ind w:left="4588" w:hanging="360"/>
      </w:pPr>
      <w:rPr>
        <w:rFonts w:hint="default"/>
        <w:lang w:val="en-US" w:eastAsia="en-US" w:bidi="ar-SA"/>
      </w:rPr>
    </w:lvl>
    <w:lvl w:ilvl="6" w:tplc="E534776E">
      <w:numFmt w:val="bullet"/>
      <w:lvlText w:val="•"/>
      <w:lvlJc w:val="left"/>
      <w:pPr>
        <w:ind w:left="5341" w:hanging="360"/>
      </w:pPr>
      <w:rPr>
        <w:rFonts w:hint="default"/>
        <w:lang w:val="en-US" w:eastAsia="en-US" w:bidi="ar-SA"/>
      </w:rPr>
    </w:lvl>
    <w:lvl w:ilvl="7" w:tplc="4CFCF072">
      <w:numFmt w:val="bullet"/>
      <w:lvlText w:val="•"/>
      <w:lvlJc w:val="left"/>
      <w:pPr>
        <w:ind w:left="6095" w:hanging="360"/>
      </w:pPr>
      <w:rPr>
        <w:rFonts w:hint="default"/>
        <w:lang w:val="en-US" w:eastAsia="en-US" w:bidi="ar-SA"/>
      </w:rPr>
    </w:lvl>
    <w:lvl w:ilvl="8" w:tplc="DF3A3524">
      <w:numFmt w:val="bullet"/>
      <w:lvlText w:val="•"/>
      <w:lvlJc w:val="left"/>
      <w:pPr>
        <w:ind w:left="6848" w:hanging="360"/>
      </w:pPr>
      <w:rPr>
        <w:rFonts w:hint="default"/>
        <w:lang w:val="en-US" w:eastAsia="en-US" w:bidi="ar-SA"/>
      </w:rPr>
    </w:lvl>
  </w:abstractNum>
  <w:abstractNum w:abstractNumId="3" w15:restartNumberingAfterBreak="0">
    <w:nsid w:val="4AC4027C"/>
    <w:multiLevelType w:val="hybridMultilevel"/>
    <w:tmpl w:val="00000000"/>
    <w:lvl w:ilvl="0" w:tplc="F30E0D5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AAC2820">
      <w:numFmt w:val="bullet"/>
      <w:lvlText w:val="•"/>
      <w:lvlJc w:val="left"/>
      <w:pPr>
        <w:ind w:left="1573" w:hanging="360"/>
      </w:pPr>
      <w:rPr>
        <w:rFonts w:hint="default"/>
        <w:lang w:val="en-US" w:eastAsia="en-US" w:bidi="ar-SA"/>
      </w:rPr>
    </w:lvl>
    <w:lvl w:ilvl="2" w:tplc="DDD2548C">
      <w:numFmt w:val="bullet"/>
      <w:lvlText w:val="•"/>
      <w:lvlJc w:val="left"/>
      <w:pPr>
        <w:ind w:left="2327" w:hanging="360"/>
      </w:pPr>
      <w:rPr>
        <w:rFonts w:hint="default"/>
        <w:lang w:val="en-US" w:eastAsia="en-US" w:bidi="ar-SA"/>
      </w:rPr>
    </w:lvl>
    <w:lvl w:ilvl="3" w:tplc="FA461822">
      <w:numFmt w:val="bullet"/>
      <w:lvlText w:val="•"/>
      <w:lvlJc w:val="left"/>
      <w:pPr>
        <w:ind w:left="3080" w:hanging="360"/>
      </w:pPr>
      <w:rPr>
        <w:rFonts w:hint="default"/>
        <w:lang w:val="en-US" w:eastAsia="en-US" w:bidi="ar-SA"/>
      </w:rPr>
    </w:lvl>
    <w:lvl w:ilvl="4" w:tplc="42A2C9FE">
      <w:numFmt w:val="bullet"/>
      <w:lvlText w:val="•"/>
      <w:lvlJc w:val="left"/>
      <w:pPr>
        <w:ind w:left="3834" w:hanging="360"/>
      </w:pPr>
      <w:rPr>
        <w:rFonts w:hint="default"/>
        <w:lang w:val="en-US" w:eastAsia="en-US" w:bidi="ar-SA"/>
      </w:rPr>
    </w:lvl>
    <w:lvl w:ilvl="5" w:tplc="B6FEC166">
      <w:numFmt w:val="bullet"/>
      <w:lvlText w:val="•"/>
      <w:lvlJc w:val="left"/>
      <w:pPr>
        <w:ind w:left="4588" w:hanging="360"/>
      </w:pPr>
      <w:rPr>
        <w:rFonts w:hint="default"/>
        <w:lang w:val="en-US" w:eastAsia="en-US" w:bidi="ar-SA"/>
      </w:rPr>
    </w:lvl>
    <w:lvl w:ilvl="6" w:tplc="1D663A58">
      <w:numFmt w:val="bullet"/>
      <w:lvlText w:val="•"/>
      <w:lvlJc w:val="left"/>
      <w:pPr>
        <w:ind w:left="5341" w:hanging="360"/>
      </w:pPr>
      <w:rPr>
        <w:rFonts w:hint="default"/>
        <w:lang w:val="en-US" w:eastAsia="en-US" w:bidi="ar-SA"/>
      </w:rPr>
    </w:lvl>
    <w:lvl w:ilvl="7" w:tplc="B8C292C8">
      <w:numFmt w:val="bullet"/>
      <w:lvlText w:val="•"/>
      <w:lvlJc w:val="left"/>
      <w:pPr>
        <w:ind w:left="6095" w:hanging="360"/>
      </w:pPr>
      <w:rPr>
        <w:rFonts w:hint="default"/>
        <w:lang w:val="en-US" w:eastAsia="en-US" w:bidi="ar-SA"/>
      </w:rPr>
    </w:lvl>
    <w:lvl w:ilvl="8" w:tplc="89807BD6">
      <w:numFmt w:val="bullet"/>
      <w:lvlText w:val="•"/>
      <w:lvlJc w:val="left"/>
      <w:pPr>
        <w:ind w:left="6848" w:hanging="360"/>
      </w:pPr>
      <w:rPr>
        <w:rFonts w:hint="default"/>
        <w:lang w:val="en-US" w:eastAsia="en-US" w:bidi="ar-SA"/>
      </w:rPr>
    </w:lvl>
  </w:abstractNum>
  <w:abstractNum w:abstractNumId="4" w15:restartNumberingAfterBreak="0">
    <w:nsid w:val="68EEFB8A"/>
    <w:multiLevelType w:val="hybridMultilevel"/>
    <w:tmpl w:val="00000000"/>
    <w:lvl w:ilvl="0" w:tplc="BE369C1A">
      <w:start w:val="1"/>
      <w:numFmt w:val="decimal"/>
      <w:lvlText w:val="%1."/>
      <w:lvlJc w:val="left"/>
      <w:pPr>
        <w:ind w:left="820" w:hanging="356"/>
        <w:jc w:val="left"/>
      </w:pPr>
      <w:rPr>
        <w:rFonts w:ascii="Calibri" w:eastAsia="Calibri" w:hAnsi="Calibri" w:cs="Calibri" w:hint="default"/>
        <w:b w:val="0"/>
        <w:bCs w:val="0"/>
        <w:i w:val="0"/>
        <w:iCs w:val="0"/>
        <w:spacing w:val="0"/>
        <w:w w:val="100"/>
        <w:sz w:val="22"/>
        <w:szCs w:val="22"/>
        <w:lang w:val="en-US" w:eastAsia="en-US" w:bidi="ar-SA"/>
      </w:rPr>
    </w:lvl>
    <w:lvl w:ilvl="1" w:tplc="39E6BE3C">
      <w:numFmt w:val="bullet"/>
      <w:lvlText w:val="•"/>
      <w:lvlJc w:val="left"/>
      <w:pPr>
        <w:ind w:left="1573" w:hanging="356"/>
      </w:pPr>
      <w:rPr>
        <w:rFonts w:hint="default"/>
        <w:lang w:val="en-US" w:eastAsia="en-US" w:bidi="ar-SA"/>
      </w:rPr>
    </w:lvl>
    <w:lvl w:ilvl="2" w:tplc="9C6A39F2">
      <w:numFmt w:val="bullet"/>
      <w:lvlText w:val="•"/>
      <w:lvlJc w:val="left"/>
      <w:pPr>
        <w:ind w:left="2327" w:hanging="356"/>
      </w:pPr>
      <w:rPr>
        <w:rFonts w:hint="default"/>
        <w:lang w:val="en-US" w:eastAsia="en-US" w:bidi="ar-SA"/>
      </w:rPr>
    </w:lvl>
    <w:lvl w:ilvl="3" w:tplc="7F5C7582">
      <w:numFmt w:val="bullet"/>
      <w:lvlText w:val="•"/>
      <w:lvlJc w:val="left"/>
      <w:pPr>
        <w:ind w:left="3080" w:hanging="356"/>
      </w:pPr>
      <w:rPr>
        <w:rFonts w:hint="default"/>
        <w:lang w:val="en-US" w:eastAsia="en-US" w:bidi="ar-SA"/>
      </w:rPr>
    </w:lvl>
    <w:lvl w:ilvl="4" w:tplc="9116657A">
      <w:numFmt w:val="bullet"/>
      <w:lvlText w:val="•"/>
      <w:lvlJc w:val="left"/>
      <w:pPr>
        <w:ind w:left="3834" w:hanging="356"/>
      </w:pPr>
      <w:rPr>
        <w:rFonts w:hint="default"/>
        <w:lang w:val="en-US" w:eastAsia="en-US" w:bidi="ar-SA"/>
      </w:rPr>
    </w:lvl>
    <w:lvl w:ilvl="5" w:tplc="88F6EA54">
      <w:numFmt w:val="bullet"/>
      <w:lvlText w:val="•"/>
      <w:lvlJc w:val="left"/>
      <w:pPr>
        <w:ind w:left="4588" w:hanging="356"/>
      </w:pPr>
      <w:rPr>
        <w:rFonts w:hint="default"/>
        <w:lang w:val="en-US" w:eastAsia="en-US" w:bidi="ar-SA"/>
      </w:rPr>
    </w:lvl>
    <w:lvl w:ilvl="6" w:tplc="4A400C08">
      <w:numFmt w:val="bullet"/>
      <w:lvlText w:val="•"/>
      <w:lvlJc w:val="left"/>
      <w:pPr>
        <w:ind w:left="5341" w:hanging="356"/>
      </w:pPr>
      <w:rPr>
        <w:rFonts w:hint="default"/>
        <w:lang w:val="en-US" w:eastAsia="en-US" w:bidi="ar-SA"/>
      </w:rPr>
    </w:lvl>
    <w:lvl w:ilvl="7" w:tplc="ED707572">
      <w:numFmt w:val="bullet"/>
      <w:lvlText w:val="•"/>
      <w:lvlJc w:val="left"/>
      <w:pPr>
        <w:ind w:left="6095" w:hanging="356"/>
      </w:pPr>
      <w:rPr>
        <w:rFonts w:hint="default"/>
        <w:lang w:val="en-US" w:eastAsia="en-US" w:bidi="ar-SA"/>
      </w:rPr>
    </w:lvl>
    <w:lvl w:ilvl="8" w:tplc="214EF49C">
      <w:numFmt w:val="bullet"/>
      <w:lvlText w:val="•"/>
      <w:lvlJc w:val="left"/>
      <w:pPr>
        <w:ind w:left="6848" w:hanging="356"/>
      </w:pPr>
      <w:rPr>
        <w:rFonts w:hint="default"/>
        <w:lang w:val="en-US" w:eastAsia="en-US" w:bidi="ar-SA"/>
      </w:rPr>
    </w:lvl>
  </w:abstractNum>
  <w:abstractNum w:abstractNumId="5" w15:restartNumberingAfterBreak="0">
    <w:nsid w:val="691D6BC3"/>
    <w:multiLevelType w:val="hybridMultilevel"/>
    <w:tmpl w:val="00000000"/>
    <w:lvl w:ilvl="0" w:tplc="1E70304A">
      <w:start w:val="3"/>
      <w:numFmt w:val="decimal"/>
      <w:lvlText w:val="%1."/>
      <w:lvlJc w:val="left"/>
      <w:pPr>
        <w:ind w:left="751" w:hanging="360"/>
        <w:jc w:val="left"/>
      </w:pPr>
      <w:rPr>
        <w:rFonts w:ascii="Calibri" w:eastAsia="Calibri" w:hAnsi="Calibri" w:cs="Calibri" w:hint="default"/>
        <w:b w:val="0"/>
        <w:bCs w:val="0"/>
        <w:i w:val="0"/>
        <w:iCs w:val="0"/>
        <w:spacing w:val="0"/>
        <w:w w:val="100"/>
        <w:sz w:val="22"/>
        <w:szCs w:val="22"/>
        <w:lang w:val="en-US" w:eastAsia="en-US" w:bidi="ar-SA"/>
      </w:rPr>
    </w:lvl>
    <w:lvl w:ilvl="1" w:tplc="EF5E728A">
      <w:numFmt w:val="bullet"/>
      <w:lvlText w:val="•"/>
      <w:lvlJc w:val="left"/>
      <w:pPr>
        <w:ind w:left="1519" w:hanging="360"/>
      </w:pPr>
      <w:rPr>
        <w:rFonts w:hint="default"/>
        <w:lang w:val="en-US" w:eastAsia="en-US" w:bidi="ar-SA"/>
      </w:rPr>
    </w:lvl>
    <w:lvl w:ilvl="2" w:tplc="7812DD82">
      <w:numFmt w:val="bullet"/>
      <w:lvlText w:val="•"/>
      <w:lvlJc w:val="left"/>
      <w:pPr>
        <w:ind w:left="2279" w:hanging="360"/>
      </w:pPr>
      <w:rPr>
        <w:rFonts w:hint="default"/>
        <w:lang w:val="en-US" w:eastAsia="en-US" w:bidi="ar-SA"/>
      </w:rPr>
    </w:lvl>
    <w:lvl w:ilvl="3" w:tplc="5F80123A">
      <w:numFmt w:val="bullet"/>
      <w:lvlText w:val="•"/>
      <w:lvlJc w:val="left"/>
      <w:pPr>
        <w:ind w:left="3038" w:hanging="360"/>
      </w:pPr>
      <w:rPr>
        <w:rFonts w:hint="default"/>
        <w:lang w:val="en-US" w:eastAsia="en-US" w:bidi="ar-SA"/>
      </w:rPr>
    </w:lvl>
    <w:lvl w:ilvl="4" w:tplc="857EAC04">
      <w:numFmt w:val="bullet"/>
      <w:lvlText w:val="•"/>
      <w:lvlJc w:val="left"/>
      <w:pPr>
        <w:ind w:left="3798" w:hanging="360"/>
      </w:pPr>
      <w:rPr>
        <w:rFonts w:hint="default"/>
        <w:lang w:val="en-US" w:eastAsia="en-US" w:bidi="ar-SA"/>
      </w:rPr>
    </w:lvl>
    <w:lvl w:ilvl="5" w:tplc="A4D28782">
      <w:numFmt w:val="bullet"/>
      <w:lvlText w:val="•"/>
      <w:lvlJc w:val="left"/>
      <w:pPr>
        <w:ind w:left="4558" w:hanging="360"/>
      </w:pPr>
      <w:rPr>
        <w:rFonts w:hint="default"/>
        <w:lang w:val="en-US" w:eastAsia="en-US" w:bidi="ar-SA"/>
      </w:rPr>
    </w:lvl>
    <w:lvl w:ilvl="6" w:tplc="06041676">
      <w:numFmt w:val="bullet"/>
      <w:lvlText w:val="•"/>
      <w:lvlJc w:val="left"/>
      <w:pPr>
        <w:ind w:left="5317" w:hanging="360"/>
      </w:pPr>
      <w:rPr>
        <w:rFonts w:hint="default"/>
        <w:lang w:val="en-US" w:eastAsia="en-US" w:bidi="ar-SA"/>
      </w:rPr>
    </w:lvl>
    <w:lvl w:ilvl="7" w:tplc="FD067C76">
      <w:numFmt w:val="bullet"/>
      <w:lvlText w:val="•"/>
      <w:lvlJc w:val="left"/>
      <w:pPr>
        <w:ind w:left="6077" w:hanging="360"/>
      </w:pPr>
      <w:rPr>
        <w:rFonts w:hint="default"/>
        <w:lang w:val="en-US" w:eastAsia="en-US" w:bidi="ar-SA"/>
      </w:rPr>
    </w:lvl>
    <w:lvl w:ilvl="8" w:tplc="6060CA9E">
      <w:numFmt w:val="bullet"/>
      <w:lvlText w:val="•"/>
      <w:lvlJc w:val="left"/>
      <w:pPr>
        <w:ind w:left="6836" w:hanging="360"/>
      </w:pPr>
      <w:rPr>
        <w:rFonts w:hint="default"/>
        <w:lang w:val="en-US" w:eastAsia="en-US" w:bidi="ar-SA"/>
      </w:rPr>
    </w:lvl>
  </w:abstractNum>
  <w:abstractNum w:abstractNumId="6" w15:restartNumberingAfterBreak="0">
    <w:nsid w:val="6FA4CE8C"/>
    <w:multiLevelType w:val="hybridMultilevel"/>
    <w:tmpl w:val="00000000"/>
    <w:lvl w:ilvl="0" w:tplc="7A78AD74">
      <w:start w:val="1"/>
      <w:numFmt w:val="decimal"/>
      <w:lvlText w:val="%1."/>
      <w:lvlJc w:val="left"/>
      <w:pPr>
        <w:ind w:left="751" w:hanging="360"/>
        <w:jc w:val="left"/>
      </w:pPr>
      <w:rPr>
        <w:rFonts w:ascii="Calibri" w:eastAsia="Calibri" w:hAnsi="Calibri" w:cs="Calibri" w:hint="default"/>
        <w:b w:val="0"/>
        <w:bCs w:val="0"/>
        <w:i w:val="0"/>
        <w:iCs w:val="0"/>
        <w:spacing w:val="0"/>
        <w:w w:val="100"/>
        <w:sz w:val="22"/>
        <w:szCs w:val="22"/>
        <w:lang w:val="en-US" w:eastAsia="en-US" w:bidi="ar-SA"/>
      </w:rPr>
    </w:lvl>
    <w:lvl w:ilvl="1" w:tplc="DBB2DD04">
      <w:numFmt w:val="bullet"/>
      <w:lvlText w:val="•"/>
      <w:lvlJc w:val="left"/>
      <w:pPr>
        <w:ind w:left="1519" w:hanging="360"/>
      </w:pPr>
      <w:rPr>
        <w:rFonts w:hint="default"/>
        <w:lang w:val="en-US" w:eastAsia="en-US" w:bidi="ar-SA"/>
      </w:rPr>
    </w:lvl>
    <w:lvl w:ilvl="2" w:tplc="8E8ABCF8">
      <w:numFmt w:val="bullet"/>
      <w:lvlText w:val="•"/>
      <w:lvlJc w:val="left"/>
      <w:pPr>
        <w:ind w:left="2279" w:hanging="360"/>
      </w:pPr>
      <w:rPr>
        <w:rFonts w:hint="default"/>
        <w:lang w:val="en-US" w:eastAsia="en-US" w:bidi="ar-SA"/>
      </w:rPr>
    </w:lvl>
    <w:lvl w:ilvl="3" w:tplc="294A4C96">
      <w:numFmt w:val="bullet"/>
      <w:lvlText w:val="•"/>
      <w:lvlJc w:val="left"/>
      <w:pPr>
        <w:ind w:left="3038" w:hanging="360"/>
      </w:pPr>
      <w:rPr>
        <w:rFonts w:hint="default"/>
        <w:lang w:val="en-US" w:eastAsia="en-US" w:bidi="ar-SA"/>
      </w:rPr>
    </w:lvl>
    <w:lvl w:ilvl="4" w:tplc="997EDC5A">
      <w:numFmt w:val="bullet"/>
      <w:lvlText w:val="•"/>
      <w:lvlJc w:val="left"/>
      <w:pPr>
        <w:ind w:left="3798" w:hanging="360"/>
      </w:pPr>
      <w:rPr>
        <w:rFonts w:hint="default"/>
        <w:lang w:val="en-US" w:eastAsia="en-US" w:bidi="ar-SA"/>
      </w:rPr>
    </w:lvl>
    <w:lvl w:ilvl="5" w:tplc="E782175A">
      <w:numFmt w:val="bullet"/>
      <w:lvlText w:val="•"/>
      <w:lvlJc w:val="left"/>
      <w:pPr>
        <w:ind w:left="4558" w:hanging="360"/>
      </w:pPr>
      <w:rPr>
        <w:rFonts w:hint="default"/>
        <w:lang w:val="en-US" w:eastAsia="en-US" w:bidi="ar-SA"/>
      </w:rPr>
    </w:lvl>
    <w:lvl w:ilvl="6" w:tplc="17F8C5A0">
      <w:numFmt w:val="bullet"/>
      <w:lvlText w:val="•"/>
      <w:lvlJc w:val="left"/>
      <w:pPr>
        <w:ind w:left="5317" w:hanging="360"/>
      </w:pPr>
      <w:rPr>
        <w:rFonts w:hint="default"/>
        <w:lang w:val="en-US" w:eastAsia="en-US" w:bidi="ar-SA"/>
      </w:rPr>
    </w:lvl>
    <w:lvl w:ilvl="7" w:tplc="3E72088A">
      <w:numFmt w:val="bullet"/>
      <w:lvlText w:val="•"/>
      <w:lvlJc w:val="left"/>
      <w:pPr>
        <w:ind w:left="6077" w:hanging="360"/>
      </w:pPr>
      <w:rPr>
        <w:rFonts w:hint="default"/>
        <w:lang w:val="en-US" w:eastAsia="en-US" w:bidi="ar-SA"/>
      </w:rPr>
    </w:lvl>
    <w:lvl w:ilvl="8" w:tplc="E8C6A970">
      <w:numFmt w:val="bullet"/>
      <w:lvlText w:val="•"/>
      <w:lvlJc w:val="left"/>
      <w:pPr>
        <w:ind w:left="6836" w:hanging="360"/>
      </w:pPr>
      <w:rPr>
        <w:rFonts w:hint="default"/>
        <w:lang w:val="en-US" w:eastAsia="en-US" w:bidi="ar-SA"/>
      </w:rPr>
    </w:lvl>
  </w:abstractNum>
  <w:abstractNum w:abstractNumId="7" w15:restartNumberingAfterBreak="0">
    <w:nsid w:val="7564338A"/>
    <w:multiLevelType w:val="hybridMultilevel"/>
    <w:tmpl w:val="00000000"/>
    <w:lvl w:ilvl="0" w:tplc="09E4DB6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D741320">
      <w:numFmt w:val="bullet"/>
      <w:lvlText w:val="•"/>
      <w:lvlJc w:val="left"/>
      <w:pPr>
        <w:ind w:left="1573" w:hanging="360"/>
      </w:pPr>
      <w:rPr>
        <w:rFonts w:hint="default"/>
        <w:lang w:val="en-US" w:eastAsia="en-US" w:bidi="ar-SA"/>
      </w:rPr>
    </w:lvl>
    <w:lvl w:ilvl="2" w:tplc="FC9E01A6">
      <w:numFmt w:val="bullet"/>
      <w:lvlText w:val="•"/>
      <w:lvlJc w:val="left"/>
      <w:pPr>
        <w:ind w:left="2327" w:hanging="360"/>
      </w:pPr>
      <w:rPr>
        <w:rFonts w:hint="default"/>
        <w:lang w:val="en-US" w:eastAsia="en-US" w:bidi="ar-SA"/>
      </w:rPr>
    </w:lvl>
    <w:lvl w:ilvl="3" w:tplc="A86A9B6C">
      <w:numFmt w:val="bullet"/>
      <w:lvlText w:val="•"/>
      <w:lvlJc w:val="left"/>
      <w:pPr>
        <w:ind w:left="3080" w:hanging="360"/>
      </w:pPr>
      <w:rPr>
        <w:rFonts w:hint="default"/>
        <w:lang w:val="en-US" w:eastAsia="en-US" w:bidi="ar-SA"/>
      </w:rPr>
    </w:lvl>
    <w:lvl w:ilvl="4" w:tplc="25406C16">
      <w:numFmt w:val="bullet"/>
      <w:lvlText w:val="•"/>
      <w:lvlJc w:val="left"/>
      <w:pPr>
        <w:ind w:left="3834" w:hanging="360"/>
      </w:pPr>
      <w:rPr>
        <w:rFonts w:hint="default"/>
        <w:lang w:val="en-US" w:eastAsia="en-US" w:bidi="ar-SA"/>
      </w:rPr>
    </w:lvl>
    <w:lvl w:ilvl="5" w:tplc="030AE674">
      <w:numFmt w:val="bullet"/>
      <w:lvlText w:val="•"/>
      <w:lvlJc w:val="left"/>
      <w:pPr>
        <w:ind w:left="4588" w:hanging="360"/>
      </w:pPr>
      <w:rPr>
        <w:rFonts w:hint="default"/>
        <w:lang w:val="en-US" w:eastAsia="en-US" w:bidi="ar-SA"/>
      </w:rPr>
    </w:lvl>
    <w:lvl w:ilvl="6" w:tplc="730042E0">
      <w:numFmt w:val="bullet"/>
      <w:lvlText w:val="•"/>
      <w:lvlJc w:val="left"/>
      <w:pPr>
        <w:ind w:left="5341" w:hanging="360"/>
      </w:pPr>
      <w:rPr>
        <w:rFonts w:hint="default"/>
        <w:lang w:val="en-US" w:eastAsia="en-US" w:bidi="ar-SA"/>
      </w:rPr>
    </w:lvl>
    <w:lvl w:ilvl="7" w:tplc="FF8EAEC6">
      <w:numFmt w:val="bullet"/>
      <w:lvlText w:val="•"/>
      <w:lvlJc w:val="left"/>
      <w:pPr>
        <w:ind w:left="6095" w:hanging="360"/>
      </w:pPr>
      <w:rPr>
        <w:rFonts w:hint="default"/>
        <w:lang w:val="en-US" w:eastAsia="en-US" w:bidi="ar-SA"/>
      </w:rPr>
    </w:lvl>
    <w:lvl w:ilvl="8" w:tplc="5414F974">
      <w:numFmt w:val="bullet"/>
      <w:lvlText w:val="•"/>
      <w:lvlJc w:val="left"/>
      <w:pPr>
        <w:ind w:left="6848" w:hanging="360"/>
      </w:pPr>
      <w:rPr>
        <w:rFonts w:hint="default"/>
        <w:lang w:val="en-US" w:eastAsia="en-US" w:bidi="ar-SA"/>
      </w:rPr>
    </w:lvl>
  </w:abstractNum>
  <w:num w:numId="1" w16cid:durableId="1329210360">
    <w:abstractNumId w:val="2"/>
  </w:num>
  <w:num w:numId="2" w16cid:durableId="755632238">
    <w:abstractNumId w:val="3"/>
  </w:num>
  <w:num w:numId="3" w16cid:durableId="2122070459">
    <w:abstractNumId w:val="1"/>
  </w:num>
  <w:num w:numId="4" w16cid:durableId="1167327680">
    <w:abstractNumId w:val="4"/>
  </w:num>
  <w:num w:numId="5" w16cid:durableId="1420559272">
    <w:abstractNumId w:val="5"/>
  </w:num>
  <w:num w:numId="6" w16cid:durableId="907809466">
    <w:abstractNumId w:val="6"/>
  </w:num>
  <w:num w:numId="7" w16cid:durableId="1578445001">
    <w:abstractNumId w:val="7"/>
  </w:num>
  <w:num w:numId="8" w16cid:durableId="142411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84"/>
    <w:rsid w:val="00873084"/>
    <w:rsid w:val="00AC27DF"/>
    <w:rsid w:val="00B70320"/>
    <w:rsid w:val="00DF2063"/>
    <w:rsid w:val="00E3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671D"/>
  <w15:docId w15:val="{C9709E24-F5DD-4CFF-B735-7932001D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swansea.ac.uk/the-university/world-class/values/professional-services-valu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2287</Words>
  <Characters>13039</Characters>
  <Application>Microsoft Office Word</Application>
  <DocSecurity>0</DocSecurity>
  <Lines>108</Lines>
  <Paragraphs>30</Paragraphs>
  <ScaleCrop>false</ScaleCrop>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Farhana Ali</cp:lastModifiedBy>
  <cp:revision>2</cp:revision>
  <dcterms:created xsi:type="dcterms:W3CDTF">2026-03-16T14:27:00Z</dcterms:created>
  <dcterms:modified xsi:type="dcterms:W3CDTF">2026-03-16T14:27:00Z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for Microsoft 365</vt:lpwstr>
  </property>
  <property fmtid="{D5CDD505-2E9C-101B-9397-08002B2CF9AE}" pid="4" name="LastSaved">
    <vt:filetime>2026-03-12T00:00:00Z</vt:filetime>
  </property>
  <property fmtid="{D5CDD505-2E9C-101B-9397-08002B2CF9AE}" pid="5" name="Producer">
    <vt:lpwstr>Microsoft® Word for Microsoft 365</vt:lpwstr>
  </property>
</Properties>
</file>