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2DC1C0" w14:textId="77777777" w:rsidR="00B12F66" w:rsidRPr="002031A3" w:rsidRDefault="00ED3B8C" w:rsidP="00B12F66">
      <w:pPr>
        <w:pStyle w:val="BodyTextIndent"/>
        <w:ind w:left="0" w:firstLine="0"/>
        <w:jc w:val="center"/>
        <w:rPr>
          <w:rFonts w:asciiTheme="minorHAnsi" w:hAnsiTheme="minorHAnsi" w:cstheme="minorHAnsi"/>
          <w:b/>
          <w:u w:val="single"/>
        </w:rPr>
      </w:pPr>
      <w:r w:rsidRPr="002031A3">
        <w:rPr>
          <w:rFonts w:ascii="Calibri" w:hAnsi="Calibri" w:cstheme="minorHAnsi"/>
          <w:b/>
          <w:bCs/>
          <w:u w:val="single"/>
          <w:lang w:val="cy-GB"/>
        </w:rPr>
        <w:t>Disgrifiad Swydd: Cydymaith Ymchwil Ôl-ddoethurol</w:t>
      </w:r>
    </w:p>
    <w:p w14:paraId="472DC1C1" w14:textId="77777777" w:rsidR="00B12F66" w:rsidRPr="002031A3" w:rsidRDefault="00B12F66" w:rsidP="00B12F66">
      <w:pPr>
        <w:pStyle w:val="BodyTextIndent"/>
        <w:ind w:left="0" w:firstLine="0"/>
        <w:jc w:val="left"/>
        <w:rPr>
          <w:rFonts w:asciiTheme="minorHAnsi" w:hAnsiTheme="minorHAnsi" w:cstheme="minorHAnsi"/>
          <w:b/>
        </w:rPr>
      </w:pPr>
    </w:p>
    <w:tbl>
      <w:tblPr>
        <w:tblStyle w:val="TableGrid"/>
        <w:tblW w:w="10916" w:type="dxa"/>
        <w:tblInd w:w="-176" w:type="dxa"/>
        <w:tblLook w:val="04A0" w:firstRow="1" w:lastRow="0" w:firstColumn="1" w:lastColumn="0" w:noHBand="0" w:noVBand="1"/>
      </w:tblPr>
      <w:tblGrid>
        <w:gridCol w:w="2552"/>
        <w:gridCol w:w="8364"/>
      </w:tblGrid>
      <w:tr w:rsidR="00517F4B" w14:paraId="472DC1C4" w14:textId="77777777" w:rsidTr="002031A3">
        <w:tc>
          <w:tcPr>
            <w:tcW w:w="2552" w:type="dxa"/>
            <w:shd w:val="clear" w:color="auto" w:fill="242F60"/>
          </w:tcPr>
          <w:p w14:paraId="472DC1C2" w14:textId="77777777" w:rsidR="00B12F66" w:rsidRPr="002031A3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Cyfadran:</w:t>
            </w:r>
          </w:p>
        </w:tc>
        <w:tc>
          <w:tcPr>
            <w:tcW w:w="8364" w:type="dxa"/>
          </w:tcPr>
          <w:p w14:paraId="472DC1C3" w14:textId="77777777" w:rsidR="00E777AF" w:rsidRPr="002031A3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</w:rPr>
            </w:pPr>
            <w:r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>Y Gyfadran Gwyddoniaeth a Pheirianneg</w:t>
            </w:r>
            <w:r>
              <w:rPr>
                <w:rFonts w:ascii="Calibri" w:hAnsi="Calibri" w:cstheme="minorHAnsi"/>
                <w:lang w:val="cy-GB"/>
              </w:rPr>
              <w:t xml:space="preserve"> </w:t>
            </w:r>
          </w:p>
        </w:tc>
      </w:tr>
      <w:tr w:rsidR="00517F4B" w14:paraId="472DC1C7" w14:textId="77777777" w:rsidTr="002031A3">
        <w:tc>
          <w:tcPr>
            <w:tcW w:w="2552" w:type="dxa"/>
            <w:shd w:val="clear" w:color="auto" w:fill="242F60"/>
          </w:tcPr>
          <w:p w14:paraId="472DC1C5" w14:textId="77777777" w:rsidR="00B12F66" w:rsidRPr="002031A3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Adran/Pwnc:</w:t>
            </w:r>
          </w:p>
        </w:tc>
        <w:tc>
          <w:tcPr>
            <w:tcW w:w="8364" w:type="dxa"/>
          </w:tcPr>
          <w:p w14:paraId="472DC1C6" w14:textId="77777777" w:rsidR="00B12F66" w:rsidRPr="00E777AF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</w:rPr>
            </w:pPr>
            <w:r w:rsidRPr="00E777AF"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>Y Ganolfan Deunyddiau Lled-ddargludol Integreiddiol (CISM)</w:t>
            </w:r>
            <w:r w:rsidRPr="00E777AF">
              <w:rPr>
                <w:rFonts w:ascii="Calibri" w:hAnsi="Calibri" w:cstheme="minorHAnsi"/>
                <w:lang w:val="cy-GB"/>
              </w:rPr>
              <w:t xml:space="preserve"> </w:t>
            </w:r>
          </w:p>
        </w:tc>
      </w:tr>
      <w:tr w:rsidR="00517F4B" w14:paraId="472DC1CA" w14:textId="77777777" w:rsidTr="002031A3">
        <w:tc>
          <w:tcPr>
            <w:tcW w:w="2552" w:type="dxa"/>
            <w:shd w:val="clear" w:color="auto" w:fill="242F60"/>
          </w:tcPr>
          <w:p w14:paraId="472DC1C8" w14:textId="77777777" w:rsidR="00B12F66" w:rsidRPr="002031A3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Cyflog:</w:t>
            </w:r>
          </w:p>
        </w:tc>
        <w:tc>
          <w:tcPr>
            <w:tcW w:w="8364" w:type="dxa"/>
          </w:tcPr>
          <w:p w14:paraId="472DC1C9" w14:textId="7F020F3A" w:rsidR="00B12F66" w:rsidRPr="00C839AE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CA729F">
              <w:rPr>
                <w:rFonts w:ascii="Calibri" w:hAnsi="Calibri" w:cstheme="minorHAnsi"/>
                <w:i/>
                <w:iCs/>
                <w:lang w:val="cy-GB"/>
              </w:rPr>
              <w:t>Gradd 8 (£39,</w:t>
            </w:r>
            <w:r w:rsidR="00AD5A2D">
              <w:rPr>
                <w:rFonts w:ascii="Calibri" w:hAnsi="Calibri" w:cstheme="minorHAnsi"/>
                <w:i/>
                <w:iCs/>
                <w:lang w:val="cy-GB"/>
              </w:rPr>
              <w:t>906</w:t>
            </w:r>
            <w:r w:rsidRPr="00CA729F">
              <w:rPr>
                <w:rFonts w:ascii="Calibri" w:hAnsi="Calibri" w:cstheme="minorHAnsi"/>
                <w:i/>
                <w:iCs/>
                <w:lang w:val="cy-GB"/>
              </w:rPr>
              <w:t xml:space="preserve"> – £4</w:t>
            </w:r>
            <w:r w:rsidR="00A223E5">
              <w:rPr>
                <w:rFonts w:ascii="Calibri" w:hAnsi="Calibri" w:cstheme="minorHAnsi"/>
                <w:i/>
                <w:iCs/>
                <w:lang w:val="cy-GB"/>
              </w:rPr>
              <w:t>6,049</w:t>
            </w:r>
            <w:r w:rsidRPr="00CA729F">
              <w:rPr>
                <w:rFonts w:ascii="Calibri" w:hAnsi="Calibri" w:cstheme="minorHAnsi"/>
                <w:i/>
                <w:iCs/>
                <w:lang w:val="cy-GB"/>
              </w:rPr>
              <w:t xml:space="preserve">) y flwyddyn </w:t>
            </w:r>
          </w:p>
        </w:tc>
      </w:tr>
      <w:tr w:rsidR="00517F4B" w14:paraId="472DC1CD" w14:textId="77777777" w:rsidTr="002031A3">
        <w:tc>
          <w:tcPr>
            <w:tcW w:w="2552" w:type="dxa"/>
            <w:shd w:val="clear" w:color="auto" w:fill="242F60"/>
          </w:tcPr>
          <w:p w14:paraId="472DC1CB" w14:textId="77777777" w:rsidR="00B12F66" w:rsidRPr="002031A3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Oriau gwaith:</w:t>
            </w:r>
          </w:p>
        </w:tc>
        <w:tc>
          <w:tcPr>
            <w:tcW w:w="8364" w:type="dxa"/>
          </w:tcPr>
          <w:p w14:paraId="472DC1CC" w14:textId="77777777" w:rsidR="00B12F66" w:rsidRPr="00E777AF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E777AF"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 xml:space="preserve">Amser llawn, 35 awr yr wythnos </w:t>
            </w:r>
          </w:p>
        </w:tc>
      </w:tr>
      <w:tr w:rsidR="00517F4B" w14:paraId="472DC1D0" w14:textId="77777777" w:rsidTr="002031A3">
        <w:tc>
          <w:tcPr>
            <w:tcW w:w="2552" w:type="dxa"/>
            <w:shd w:val="clear" w:color="auto" w:fill="242F60"/>
          </w:tcPr>
          <w:p w14:paraId="472DC1CE" w14:textId="77777777" w:rsidR="00B12F66" w:rsidRPr="002031A3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Nifer y swyddi:</w:t>
            </w:r>
          </w:p>
        </w:tc>
        <w:tc>
          <w:tcPr>
            <w:tcW w:w="8364" w:type="dxa"/>
          </w:tcPr>
          <w:p w14:paraId="472DC1CF" w14:textId="77777777" w:rsidR="00B12F66" w:rsidRPr="00E777AF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i/>
              </w:rPr>
            </w:pPr>
            <w:r w:rsidRPr="00E777AF">
              <w:rPr>
                <w:rFonts w:ascii="Calibri" w:hAnsi="Calibri" w:cstheme="minorHAnsi"/>
                <w:b/>
                <w:bCs/>
                <w:i/>
                <w:iCs/>
                <w:lang w:val="cy-GB"/>
              </w:rPr>
              <w:t>1</w:t>
            </w:r>
          </w:p>
        </w:tc>
      </w:tr>
      <w:tr w:rsidR="00517F4B" w14:paraId="472DC1D3" w14:textId="77777777" w:rsidTr="002031A3">
        <w:tc>
          <w:tcPr>
            <w:tcW w:w="2552" w:type="dxa"/>
            <w:shd w:val="clear" w:color="auto" w:fill="242F60"/>
          </w:tcPr>
          <w:p w14:paraId="472DC1D1" w14:textId="77777777" w:rsidR="00B12F66" w:rsidRPr="002031A3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Contract:</w:t>
            </w:r>
          </w:p>
        </w:tc>
        <w:tc>
          <w:tcPr>
            <w:tcW w:w="8364" w:type="dxa"/>
          </w:tcPr>
          <w:p w14:paraId="472DC1D2" w14:textId="058F8181" w:rsidR="00B12F66" w:rsidRPr="00E777AF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E777AF">
              <w:rPr>
                <w:rFonts w:ascii="Calibri" w:hAnsi="Calibri" w:cstheme="minorHAnsi"/>
                <w:b/>
                <w:bCs/>
                <w:lang w:val="cy-GB"/>
              </w:rPr>
              <w:t>Swydd am gyfnod penodol tan 31 Rhagfyr 202</w:t>
            </w:r>
            <w:r w:rsidR="00981C47">
              <w:rPr>
                <w:rFonts w:ascii="Calibri" w:hAnsi="Calibri" w:cstheme="minorHAnsi"/>
                <w:b/>
                <w:bCs/>
                <w:lang w:val="cy-GB"/>
              </w:rPr>
              <w:t>8</w:t>
            </w:r>
            <w:r w:rsidRPr="00E777AF">
              <w:rPr>
                <w:rFonts w:ascii="Calibri" w:hAnsi="Calibri" w:cstheme="minorHAnsi"/>
                <w:b/>
                <w:bCs/>
                <w:lang w:val="cy-GB"/>
              </w:rPr>
              <w:t xml:space="preserve"> yw hon</w:t>
            </w:r>
            <w:r w:rsidRPr="00E777AF">
              <w:rPr>
                <w:rFonts w:ascii="Calibri" w:hAnsi="Calibri" w:cstheme="minorHAnsi"/>
                <w:lang w:val="cy-GB"/>
              </w:rPr>
              <w:t xml:space="preserve"> </w:t>
            </w:r>
          </w:p>
        </w:tc>
      </w:tr>
      <w:tr w:rsidR="00517F4B" w14:paraId="472DC1D6" w14:textId="77777777" w:rsidTr="002031A3">
        <w:tc>
          <w:tcPr>
            <w:tcW w:w="2552" w:type="dxa"/>
            <w:shd w:val="clear" w:color="auto" w:fill="242F60"/>
          </w:tcPr>
          <w:p w14:paraId="472DC1D4" w14:textId="77777777" w:rsidR="00B12F66" w:rsidRPr="002031A3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  <w:color w:val="FFFFFF" w:themeColor="background1"/>
              </w:rPr>
            </w:pP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lang w:val="cy-GB"/>
              </w:rPr>
              <w:t>Lleoliad:</w:t>
            </w:r>
          </w:p>
        </w:tc>
        <w:tc>
          <w:tcPr>
            <w:tcW w:w="8364" w:type="dxa"/>
          </w:tcPr>
          <w:p w14:paraId="472DC1D5" w14:textId="77777777" w:rsidR="00B12F66" w:rsidRPr="00E777AF" w:rsidRDefault="00ED3B8C" w:rsidP="0035061A">
            <w:pPr>
              <w:pStyle w:val="BodyTextIndent"/>
              <w:ind w:left="0" w:firstLine="0"/>
              <w:rPr>
                <w:rFonts w:asciiTheme="minorHAnsi" w:hAnsiTheme="minorHAnsi" w:cstheme="minorHAnsi"/>
                <w:b/>
              </w:rPr>
            </w:pPr>
            <w:r w:rsidRPr="00E777AF">
              <w:rPr>
                <w:rFonts w:ascii="Calibri" w:hAnsi="Calibri" w:cstheme="minorHAnsi"/>
                <w:b/>
                <w:bCs/>
                <w:lang w:val="cy-GB"/>
              </w:rPr>
              <w:t>Bydd deiliad y swydd hon yn gweithio ar Gampws y Bae</w:t>
            </w:r>
          </w:p>
        </w:tc>
      </w:tr>
    </w:tbl>
    <w:p w14:paraId="472DC1D7" w14:textId="77777777" w:rsidR="00B12F66" w:rsidRPr="002031A3" w:rsidRDefault="00B12F66" w:rsidP="00B12F66">
      <w:pPr>
        <w:rPr>
          <w:rFonts w:asciiTheme="minorHAnsi" w:hAnsiTheme="minorHAnsi" w:cstheme="minorHAnsi"/>
          <w:sz w:val="20"/>
          <w:szCs w:val="20"/>
        </w:rPr>
      </w:pPr>
    </w:p>
    <w:tbl>
      <w:tblPr>
        <w:tblStyle w:val="TableGrid"/>
        <w:tblW w:w="10916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60"/>
        <w:gridCol w:w="9056"/>
      </w:tblGrid>
      <w:tr w:rsidR="00517F4B" w14:paraId="472DC1E6" w14:textId="77777777" w:rsidTr="334CEC43">
        <w:tc>
          <w:tcPr>
            <w:tcW w:w="1860" w:type="dxa"/>
            <w:shd w:val="clear" w:color="auto" w:fill="242F60"/>
            <w:vAlign w:val="center"/>
          </w:tcPr>
          <w:p w14:paraId="472DC1D8" w14:textId="77777777" w:rsidR="00B12F66" w:rsidRPr="002031A3" w:rsidRDefault="00ED3B8C" w:rsidP="0035061A">
            <w:pP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 w:type="page"/>
            </w: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Prif Ddiben y Swydd</w:t>
            </w:r>
          </w:p>
        </w:tc>
        <w:tc>
          <w:tcPr>
            <w:tcW w:w="9056" w:type="dxa"/>
          </w:tcPr>
          <w:p w14:paraId="472DC1D9" w14:textId="77777777" w:rsidR="001027E3" w:rsidRPr="0045274A" w:rsidRDefault="00ED3B8C" w:rsidP="001027E3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5274A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Mae'r Adran Ffiseg ym Mhrifysgol Abertawe am benodi Cydymaith Ymchwil Ôl-ddoethurol mewn Ffiseg Led-ddargludol a Gwyddoniaeth a Thechnoleg Teraherts. Bydd yr ymgeisydd llwyddiannus yn ymuno ag ymdrech ymchwil ffyniannus i wyddoniaeth led-ddargludol yng Nghanolfan Deunyddiau Lled-ddargludol Integreiddiol (CISM) newydd Prifysgol Abertawe, a bydd hefyd yn cyfrannu'n sylweddol at grant rhaglen Cyngor Ymchwil Peirianneg a'r Gwyddorau Ffisegol 'Dyfeisiau a Systemau Teraherts ar gyfer cyfathrebiadau di-wifr sydd â</w:t>
            </w:r>
            <w:r w:rsidRPr="0045274A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 chapasiti uchel iawn (TERACOM)' (teracom.uk), EP/W028921/1. Mae hwn yn brosiect cydweithredol sy'n cynnwys Prifysgol Abertawe, Prifysgol Leeds a Choleg Prifysgol Llundain.</w:t>
            </w:r>
          </w:p>
          <w:p w14:paraId="472DC1DA" w14:textId="77777777" w:rsidR="00C32B25" w:rsidRPr="0045274A" w:rsidRDefault="00C32B25" w:rsidP="0035061A">
            <w:pPr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</w:p>
          <w:p w14:paraId="472DC1DB" w14:textId="77777777" w:rsidR="000D02F3" w:rsidRDefault="00ED3B8C" w:rsidP="000D02F3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 w:rsidRPr="0045274A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Bydd yr ymgeisydd llwyddiannus yn ymuno â thîm o ymchwilwyr sydd â’r nod o gynhyrchu'r genhedlaeth nesaf o systemau cyfathrebu sy'n gweithredu yn amrediad teraherts, a bydd yn cymryd rhan mewn cydweithrediadau ar safleoedd gwahanol yn ogystal â chyfarfodydd rheolaidd y consortiwm sy'n cynnig cyfleoedd i rwydweithio. Fel Prifysgol sy'n canolbwyntio ar ymchwil ac sy'n rhan o Glwstwr Lled-ddargludyddion Cyfansawdd De Cymru, mae Abertawe'n cynnig cyfleoedd arbennig ar gyfer ymchwil gymhwysol, datblygiad technol</w:t>
            </w:r>
            <w:r w:rsidRPr="0045274A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eg led-ddargludol, a chydweithrediadau diwydiannol.</w:t>
            </w:r>
          </w:p>
          <w:p w14:paraId="472DC1DC" w14:textId="77777777" w:rsidR="00C65546" w:rsidRDefault="00C65546" w:rsidP="000D02F3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2DC1DD" w14:textId="77777777" w:rsidR="00C65546" w:rsidRPr="0045274A" w:rsidRDefault="00ED3B8C" w:rsidP="000D02F3">
            <w:pPr>
              <w:spacing w:after="0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Fel y Cydymaith Ymchwil Ôl-ddoethurol a ddewiswyd, byddwch chi'n efelychu, yn dylunio ac yn datblygu dyfeisiau teraherts sy'n dibynnu ar ffenomena ffisegol newydd i gyflawni perfformiad digynsail ar gyfer modylu a chanfod teraherts. Byddwch chi'n cynhyrchu'r samplau (dyfeisiau teraherts fel transistor effaith maes gan ganolbwyntio ar y system deunydd galiwm nitrid) yn ystafell lân CISM. Byddwch chi'n nodweddu'r systemau newydd ar osodiadau sydd eisoes yn bodoli yn ogystal ag ehangu a datblygu systemau arbro</w:t>
            </w: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fol newydd ar gyfer eu mesur â ffynonellau teraherts. Byddwch chi'n cyflwyno'r canlyniadau mewn cyfarfodydd prosiect rheolaidd, yn ysgrifennu canlyniadau'r ymchwil ac yn eu cyhoeddi mewn cyfnodolion rhyngwladol a adolygir gan gymheiriaid.</w:t>
            </w:r>
          </w:p>
          <w:p w14:paraId="472DC1DE" w14:textId="77777777" w:rsidR="00C32B25" w:rsidRPr="0045274A" w:rsidRDefault="00C32B25" w:rsidP="0035061A">
            <w:pPr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</w:p>
          <w:p w14:paraId="472DC1DF" w14:textId="77777777" w:rsidR="00C32B25" w:rsidRDefault="00ED3B8C" w:rsidP="0035061A">
            <w:pPr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Yn fwy penodol, mae cyfrifoldebau'r Cydymaith Ymchwil Ôl-ddoethurol yn cynnwys: </w:t>
            </w:r>
          </w:p>
          <w:p w14:paraId="472DC1E0" w14:textId="77777777" w:rsidR="00B63824" w:rsidRDefault="00ED3B8C" w:rsidP="00B12F66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Efelychu antenau a meta-ddeunydd teraherts gan ddefnyddio meddalwedd dadansoddi rhifiadol elfennau cyfyngedig.</w:t>
            </w:r>
          </w:p>
          <w:p w14:paraId="472DC1E1" w14:textId="77777777" w:rsidR="00B12F66" w:rsidRDefault="00ED3B8C" w:rsidP="00B12F66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Dylunio dyfeisiau teraherts, systemau ac offer arbrofol er mwyn gwneud mesuriadau yn amrediad teraherts.</w:t>
            </w:r>
          </w:p>
          <w:p w14:paraId="472DC1E2" w14:textId="77777777" w:rsidR="0052717E" w:rsidRPr="0045274A" w:rsidRDefault="00ED3B8C" w:rsidP="00B12F66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Cynhyrchu dyfeisiau lled-ddargludol yn ystafell lân CISM.  </w:t>
            </w:r>
          </w:p>
          <w:p w14:paraId="472DC1E3" w14:textId="77777777" w:rsidR="00B12F66" w:rsidRDefault="00ED3B8C" w:rsidP="00B12F66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Nodweddu modylyddion teraherts gan ddefnyddio sbectrosgopeg parth amser teraherts.</w:t>
            </w:r>
          </w:p>
          <w:p w14:paraId="472DC1E4" w14:textId="77777777" w:rsidR="00A07161" w:rsidRPr="0045274A" w:rsidRDefault="00ED3B8C" w:rsidP="00B12F66">
            <w:pPr>
              <w:pStyle w:val="ListParagraph"/>
              <w:numPr>
                <w:ilvl w:val="0"/>
                <w:numId w:val="9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Mesuriadau cryogenig o ganfodyddion teraherts gan ddefnyddio laserau rhaeadru fel ffynonellau teraherts.  </w:t>
            </w:r>
          </w:p>
          <w:p w14:paraId="472DC1E5" w14:textId="77777777" w:rsidR="00B12F66" w:rsidRPr="0045274A" w:rsidRDefault="00B12F66" w:rsidP="00A07161">
            <w:pPr>
              <w:pStyle w:val="ListParagraph"/>
              <w:spacing w:before="0" w:line="240" w:lineRule="auto"/>
              <w:ind w:left="360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517F4B" w14:paraId="472DC1F4" w14:textId="77777777" w:rsidTr="334CEC43">
        <w:tc>
          <w:tcPr>
            <w:tcW w:w="1860" w:type="dxa"/>
            <w:shd w:val="clear" w:color="auto" w:fill="242F60"/>
            <w:vAlign w:val="center"/>
          </w:tcPr>
          <w:p w14:paraId="472DC1E7" w14:textId="77777777" w:rsidR="00B12F66" w:rsidRPr="002031A3" w:rsidRDefault="00B12F66" w:rsidP="0035061A">
            <w:pPr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9056" w:type="dxa"/>
          </w:tcPr>
          <w:p w14:paraId="472DC1E8" w14:textId="77777777" w:rsidR="00B12F66" w:rsidRPr="002031A3" w:rsidRDefault="00ED3B8C" w:rsidP="00B12F66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 xml:space="preserve">Cyfrannu at ymchwil ac ymgymryd â hi mewn modd rhagweithiol, gan gynnwys casglu, paratoi, dadansoddi a dehongli data a chyflwyno canlyniadau, gan ddangos rhywfaint o annibyniaeth wrth bennu pwyslais a chyfeiriad yr ymchwil honno. </w:t>
            </w:r>
          </w:p>
          <w:p w14:paraId="472DC1E9" w14:textId="77777777" w:rsidR="00B12F66" w:rsidRPr="007F62B1" w:rsidRDefault="00ED3B8C" w:rsidP="00B12F66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Paratoi adroddiadau, drafftio patentau a phapurau sy'n disgrifio canlyniadau'r ymchwil, boed yn gyfrinachol neu i'w cyhoeddi.  Disgwylir i'r sawl a benodir gymryd rhan weithredol yn y gwaith o ysgrifennu a chyhoeddi papurau ymchwil, yn enwedig y rhai hynny sydd i'w cyhoeddi mewn cyfnodolion a adolygir gan gymheiriaid (e.e. rhyngwladol) neu gyhoeddiadau cymharol, yn rhan arferol o'i rôl.</w:t>
            </w:r>
          </w:p>
          <w:p w14:paraId="472DC1EA" w14:textId="77777777" w:rsidR="00C839AE" w:rsidRPr="002031A3" w:rsidRDefault="00ED3B8C" w:rsidP="00B12F66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Cyfrannu at oruchwylio a hyfforddi myfyrwyr israddedig ac ôl-raddedig.</w:t>
            </w:r>
          </w:p>
          <w:p w14:paraId="472DC1EB" w14:textId="77777777" w:rsidR="00352E10" w:rsidRPr="007F62B1" w:rsidRDefault="00ED3B8C" w:rsidP="00FB71C8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FB71C8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Dangos hunan-gymhelliad, bod yn greadigol a defnyddio profiad a gwybodaeth blaenorol, hyd yn oed os nad ydynt yn gysylltiedig â maes ymchwil y swydd hon, er mwyn cynhyrchu syniadau newydd ac archwilio ymagweddau rhyngddisgyblaethol at ddatrys problemau.</w:t>
            </w:r>
          </w:p>
          <w:p w14:paraId="472DC1EC" w14:textId="77777777" w:rsidR="00E0566D" w:rsidRPr="002031A3" w:rsidRDefault="00ED3B8C" w:rsidP="00B12F66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Cymryd cyfrifoldeb am weithrediad offer labordy perthnasol, h.y. cynorthwyo gyda'r gwaith cynnal a chadw sydd ynghlwm ag ef</w:t>
            </w:r>
          </w:p>
          <w:p w14:paraId="472DC1ED" w14:textId="77777777" w:rsidR="00B12F66" w:rsidRPr="000802ED" w:rsidRDefault="00ED3B8C" w:rsidP="007F62B1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Cynnal a gwella cydweithrediadau gwyddonol drwy ryngweithio'n gadarnhaol ac yn broffesiynol â phartneriaid yn y gyfadran, mewn mannau eraill yn y Brifysgol a'r tu hwnt, ym myd diwydiant/masnach ac yn y byd academaidd.</w:t>
            </w:r>
          </w:p>
          <w:p w14:paraId="472DC1EE" w14:textId="77777777" w:rsidR="00B12F66" w:rsidRPr="002031A3" w:rsidRDefault="00ED3B8C" w:rsidP="00B12F66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Cyfrannu at y gwaith o ddatblygu ceisiadau am gyllid allanol i gefnogi eich gwaith eich hun, gwaith pobl eraill a gwaith y Gyfadran a'r sefydliad yn gyffredinol, drwy ysgrifennu ceisiadau o'r fath neu gyfrannu atynt.</w:t>
            </w:r>
          </w:p>
          <w:p w14:paraId="472DC1EF" w14:textId="77777777" w:rsidR="00B12F66" w:rsidRPr="002031A3" w:rsidRDefault="00ED3B8C" w:rsidP="00B12F66">
            <w:pPr>
              <w:numPr>
                <w:ilvl w:val="0"/>
                <w:numId w:val="9"/>
              </w:numPr>
              <w:spacing w:before="0" w:after="0" w:line="240" w:lineRule="auto"/>
              <w:contextualSpacing w:val="0"/>
              <w:jc w:val="both"/>
              <w:rPr>
                <w:rFonts w:asciiTheme="minorHAnsi" w:hAnsiTheme="minorHAnsi" w:cstheme="minorHAnsi"/>
                <w:sz w:val="20"/>
                <w:szCs w:val="20"/>
                <w:lang w:val="en-IE"/>
              </w:rPr>
            </w:pPr>
            <w:r w:rsidRPr="002031A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Cyfrannu at faterion trefniadaethol y Gyfadran i'w helpu i weithredu'n hwylus a helpu i godi ei phroffil ymchwil allanol.</w:t>
            </w:r>
          </w:p>
          <w:p w14:paraId="472DC1F0" w14:textId="77777777" w:rsidR="00B12F66" w:rsidRPr="002031A3" w:rsidRDefault="00ED3B8C" w:rsidP="00B12F66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 xml:space="preserve">Bod yn ymwybodol o ddatblygiadau yn y maes a'r maes pwnc ehangach. </w:t>
            </w:r>
          </w:p>
          <w:p w14:paraId="472DC1F1" w14:textId="77777777" w:rsidR="00B12F66" w:rsidRPr="002031A3" w:rsidRDefault="00ED3B8C" w:rsidP="00B12F66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/>
                <w:bCs/>
                <w:iCs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bCs/>
                <w:iCs/>
                <w:sz w:val="20"/>
                <w:szCs w:val="20"/>
                <w:lang w:val="cy-GB"/>
              </w:rPr>
              <w:t>Arddangos eich datblygiad proffesiynol eich hun gan gynnwys sgiliau meddal, gan gyfeirio at Fframwaith Datblygu Ymchwilwyr Vitae.</w:t>
            </w:r>
          </w:p>
          <w:p w14:paraId="472DC1F2" w14:textId="77777777" w:rsidR="00B12F66" w:rsidRPr="00C839AE" w:rsidRDefault="00ED3B8C" w:rsidP="00C839AE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 w:rsidRPr="00C839AE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Ufuddhau i brotocolau arfer gorau wrth gynnal a chadw cofnodion ymchwil, fel y’i nodir gan ganllawiau rheoli cofnodion sefydliadau addysg uwch a'r Cynghorau Ymchwil, gan gynnal safonau uchel o uniondeb ymchwil. Mae hyn yn cynnwys sicrhau bod cofnodion llyfrau log y prosiect, data a medalwedd ymchwil yn cael eu hanfon at y Brifysgol/Prif Ymchwilydd ar ôl i'r gwaith gael ei gwblhau.</w:t>
            </w:r>
          </w:p>
          <w:p w14:paraId="472DC1F3" w14:textId="77777777" w:rsidR="00C839AE" w:rsidRPr="002031A3" w:rsidRDefault="00ED3B8C" w:rsidP="00B12F66">
            <w:pPr>
              <w:pStyle w:val="BodyText"/>
              <w:numPr>
                <w:ilvl w:val="0"/>
                <w:numId w:val="9"/>
              </w:numPr>
              <w:tabs>
                <w:tab w:val="left" w:pos="0"/>
              </w:tabs>
              <w:spacing w:before="0" w:after="0" w:line="240" w:lineRule="auto"/>
              <w:ind w:right="-20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Cyfrannu at ymdrechion yr Adran i wneud yr ymchwil yn hysbys ac yn hygyrch i'r cyhoedd ehangach, e.e., drwy gymryd rhan mewn Gwyliau Gwyddoniaeth, Diwrnodau Agored y Brifysgol a datganiadau i'r wasg sy'n trafod canlyniadau'r ymchwil, yn ogystal â pharatoi ar eu cyfer.</w:t>
            </w:r>
          </w:p>
        </w:tc>
      </w:tr>
      <w:tr w:rsidR="00517F4B" w14:paraId="472DC1FA" w14:textId="77777777" w:rsidTr="334CEC43">
        <w:tc>
          <w:tcPr>
            <w:tcW w:w="1860" w:type="dxa"/>
            <w:shd w:val="clear" w:color="auto" w:fill="242F60"/>
            <w:vAlign w:val="center"/>
          </w:tcPr>
          <w:p w14:paraId="472DC1F5" w14:textId="77777777" w:rsidR="00B12F66" w:rsidRPr="002031A3" w:rsidRDefault="00ED3B8C" w:rsidP="0035061A">
            <w:pPr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br w:type="page"/>
            </w: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Dyletswyddau Cyffredinol</w:t>
            </w:r>
          </w:p>
        </w:tc>
        <w:tc>
          <w:tcPr>
            <w:tcW w:w="9056" w:type="dxa"/>
          </w:tcPr>
          <w:p w14:paraId="472DC1F6" w14:textId="77777777" w:rsidR="00B12F66" w:rsidRPr="002031A3" w:rsidRDefault="00ED3B8C" w:rsidP="00B12F66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Hyrwyddo cydraddoldeb ac amrywiaeth mewn arferion gwaith a chynnal perthnasoedd gweithio cadarnhaol. </w:t>
            </w:r>
          </w:p>
          <w:p w14:paraId="472DC1F7" w14:textId="77777777" w:rsidR="00B12F66" w:rsidRPr="002031A3" w:rsidRDefault="00ED3B8C" w:rsidP="00B12F66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Cyflawni rôl a holl weithgareddau'r swydd yn unol â systemau rheoli a pholisïau diogelwch, iechyd a chynaliadwyedd er mwyn lleihau risgiau ac effeithiau sy'n deillio o weithgarwch y swydd.</w:t>
            </w:r>
          </w:p>
          <w:p w14:paraId="472DC1F8" w14:textId="77777777" w:rsidR="00B12F66" w:rsidRPr="002031A3" w:rsidRDefault="00ED3B8C" w:rsidP="00B12F66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0"/>
                <w:szCs w:val="20"/>
                <w:u w:val="single"/>
              </w:rPr>
            </w:pPr>
            <w:r w:rsidRPr="002031A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Sicrhau bod rheoli risg yn rhan annatod o unrhyw broses benderfynu, drwy sicrhau cydymffurfiaeth â Pholisi Rheoli Risg y Brifysgol.</w:t>
            </w:r>
          </w:p>
          <w:p w14:paraId="472DC1F9" w14:textId="77777777" w:rsidR="00B12F66" w:rsidRPr="002031A3" w:rsidRDefault="00ED3B8C" w:rsidP="00B12F66">
            <w:pPr>
              <w:pStyle w:val="ListParagraph"/>
              <w:numPr>
                <w:ilvl w:val="0"/>
                <w:numId w:val="9"/>
              </w:numPr>
              <w:spacing w:before="0" w:after="12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Unrhyw ddyletswyddau eraill y mae'r Gyfadran/Gyfarwyddiaeth/Maes Gwasanaeth wedi cytuno arnynt.</w:t>
            </w:r>
          </w:p>
        </w:tc>
      </w:tr>
      <w:tr w:rsidR="00517F4B" w14:paraId="472DC20A" w14:textId="77777777" w:rsidTr="334CEC43">
        <w:tc>
          <w:tcPr>
            <w:tcW w:w="1860" w:type="dxa"/>
            <w:shd w:val="clear" w:color="auto" w:fill="242F60"/>
            <w:vAlign w:val="center"/>
          </w:tcPr>
          <w:p w14:paraId="472DC1FB" w14:textId="77777777" w:rsidR="00B12F66" w:rsidRPr="002031A3" w:rsidRDefault="00ED3B8C" w:rsidP="0035061A">
            <w:pPr>
              <w:spacing w:before="240" w:after="240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Manyleb Person</w:t>
            </w:r>
          </w:p>
          <w:p w14:paraId="472DC1FC" w14:textId="77777777" w:rsidR="00B12F66" w:rsidRPr="002031A3" w:rsidRDefault="00B12F66" w:rsidP="0035061A">
            <w:pPr>
              <w:rPr>
                <w:rFonts w:asciiTheme="minorHAnsi" w:hAnsiTheme="minorHAnsi" w:cstheme="minorHAnsi"/>
                <w:color w:val="FFFFFF" w:themeColor="background1"/>
                <w:sz w:val="20"/>
                <w:szCs w:val="20"/>
              </w:rPr>
            </w:pPr>
          </w:p>
        </w:tc>
        <w:tc>
          <w:tcPr>
            <w:tcW w:w="9056" w:type="dxa"/>
          </w:tcPr>
          <w:p w14:paraId="472DC1FD" w14:textId="77777777" w:rsidR="00B12F66" w:rsidRPr="002031A3" w:rsidRDefault="00ED3B8C" w:rsidP="0035061A">
            <w:pPr>
              <w:rPr>
                <w:rFonts w:asciiTheme="minorHAnsi" w:hAnsiTheme="minorHAnsi" w:cstheme="minorHAnsi"/>
                <w:sz w:val="20"/>
                <w:szCs w:val="20"/>
              </w:rPr>
            </w:pPr>
            <w:r w:rsidRPr="002031A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Meini Prawf Hanfodol:</w:t>
            </w:r>
            <w:r w:rsidRPr="002031A3">
              <w:rPr>
                <w:rFonts w:ascii="Calibri" w:hAnsi="Calibri" w:cstheme="minorHAnsi"/>
                <w:sz w:val="20"/>
                <w:szCs w:val="20"/>
                <w:lang w:val="cy-GB"/>
              </w:rPr>
              <w:t xml:space="preserve"> </w:t>
            </w:r>
          </w:p>
          <w:p w14:paraId="472DC1FE" w14:textId="77777777" w:rsidR="00B12F66" w:rsidRPr="00C040EC" w:rsidRDefault="00ED3B8C" w:rsidP="00B12F66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C040EC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PhD mewn Ffiseg neu Beirianneg Electronig </w:t>
            </w:r>
          </w:p>
          <w:p w14:paraId="472DC1FF" w14:textId="77777777" w:rsidR="000802ED" w:rsidRDefault="00ED3B8C" w:rsidP="00B12F66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Hanes blaenorol o berfformiad uchel mewn addysg yn y gorffennol, sydd i'w weld ar drawsgrifiadau a thystysgrifau academaidd</w:t>
            </w:r>
          </w:p>
          <w:p w14:paraId="472DC200" w14:textId="77777777" w:rsidR="00A619DE" w:rsidRDefault="00ED3B8C" w:rsidP="00B12F66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Tystiolaeth o gyfranogiad gweithredol a rôl bersonol wrth gyfrannu at ddatblygu a chynnal ymchwil, ysgrifennu a chyhoeddi papurau ymchwil, yn enwedig ar gyfer cyfnodolion a adolygir gan gymheiriaid.</w:t>
            </w:r>
          </w:p>
          <w:p w14:paraId="472DC201" w14:textId="77777777" w:rsidR="00B12F66" w:rsidRDefault="00ED3B8C" w:rsidP="00B12F66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Sgiliau rhyngbersonol a chyfathrebu rhagorol yn Saesneg.</w:t>
            </w:r>
          </w:p>
          <w:p w14:paraId="472DC202" w14:textId="77777777" w:rsidR="003766E6" w:rsidRPr="003766E6" w:rsidRDefault="00ED3B8C" w:rsidP="003766E6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766E6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Sgiliau trefnu rhagorol er mwyn bodloni dyddiadau cau a chwblhau prosiectau'n amserol.</w:t>
            </w:r>
          </w:p>
          <w:p w14:paraId="472DC203" w14:textId="77777777" w:rsidR="00B12F66" w:rsidRPr="002031A3" w:rsidRDefault="00ED3B8C" w:rsidP="0035061A">
            <w:pPr>
              <w:spacing w:before="240"/>
              <w:rPr>
                <w:rFonts w:asciiTheme="minorHAnsi" w:hAnsiTheme="minorHAnsi" w:cstheme="minorHAnsi"/>
                <w:sz w:val="20"/>
                <w:szCs w:val="20"/>
                <w:highlight w:val="yellow"/>
              </w:rPr>
            </w:pPr>
            <w:r w:rsidRPr="002031A3">
              <w:rPr>
                <w:rFonts w:ascii="Calibri" w:hAnsi="Calibri" w:cstheme="minorHAnsi"/>
                <w:b/>
                <w:bCs/>
                <w:sz w:val="20"/>
                <w:szCs w:val="20"/>
                <w:lang w:val="cy-GB"/>
              </w:rPr>
              <w:t>Meini Prawf Dymunol</w:t>
            </w:r>
          </w:p>
          <w:p w14:paraId="472DC204" w14:textId="77777777" w:rsidR="00A619DE" w:rsidRDefault="00ED3B8C" w:rsidP="00B12F66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Profiad o gynhyrchu lled-ddargludyddion mewn amgylchedd ystafell lân</w:t>
            </w:r>
          </w:p>
          <w:p w14:paraId="472DC205" w14:textId="77777777" w:rsidR="00BC736E" w:rsidRPr="00BC736E" w:rsidRDefault="00ED3B8C" w:rsidP="00B12F66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lastRenderedPageBreak/>
              <w:t xml:space="preserve">Gwybodaeth am fesuriadau amleddau radio a dylunio cylchedau amledd radio a byrddau cylched argraffedig </w:t>
            </w:r>
          </w:p>
          <w:p w14:paraId="472DC206" w14:textId="77777777" w:rsidR="00B12F66" w:rsidRDefault="00ED3B8C" w:rsidP="00B12F66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Profiad o fesuriadau trydanol a nodweddu canfodyddion teraherts </w:t>
            </w:r>
          </w:p>
          <w:p w14:paraId="472DC207" w14:textId="77777777" w:rsidR="003766E6" w:rsidRPr="003766E6" w:rsidRDefault="00ED3B8C" w:rsidP="003766E6">
            <w:pPr>
              <w:pStyle w:val="ListParagraph"/>
              <w:numPr>
                <w:ilvl w:val="0"/>
                <w:numId w:val="10"/>
              </w:num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3766E6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Arbenigedd mewn ffiseg ac electroneg dyfeisiau lled-ddargludol, damcaniaeth berthnasol a modelu rhifiadol</w:t>
            </w:r>
          </w:p>
          <w:p w14:paraId="472DC208" w14:textId="77777777" w:rsidR="00B12F66" w:rsidRDefault="00ED3B8C" w:rsidP="00C65546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Y gallu i ddangos annibyniaeth o ran ymchwil – penderfynu 'beth, pam, pryd a chyda phwy' i fwrw ymlaen â'r gwaith.</w:t>
            </w:r>
          </w:p>
          <w:p w14:paraId="472DC209" w14:textId="77777777" w:rsidR="00E0566D" w:rsidRPr="002031A3" w:rsidRDefault="00ED3B8C" w:rsidP="00C65546">
            <w:pPr>
              <w:pStyle w:val="ListParagraph"/>
              <w:numPr>
                <w:ilvl w:val="0"/>
                <w:numId w:val="10"/>
              </w:numPr>
              <w:spacing w:before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E0566D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Y gallu i oruchwylio a mentora myfyrwyr ymchwil</w:t>
            </w:r>
          </w:p>
        </w:tc>
      </w:tr>
      <w:tr w:rsidR="00517F4B" w14:paraId="472DC20F" w14:textId="77777777" w:rsidTr="334CEC43">
        <w:trPr>
          <w:trHeight w:val="1337"/>
        </w:trPr>
        <w:tc>
          <w:tcPr>
            <w:tcW w:w="1860" w:type="dxa"/>
            <w:shd w:val="clear" w:color="auto" w:fill="242F60"/>
            <w:vAlign w:val="center"/>
          </w:tcPr>
          <w:p w14:paraId="472DC20B" w14:textId="77777777" w:rsidR="00FA7238" w:rsidRPr="0051342B" w:rsidRDefault="00ED3B8C" w:rsidP="0026370D">
            <w:pPr>
              <w:spacing w:before="0" w:after="0" w:line="240" w:lineRule="auto"/>
              <w:rPr>
                <w:rFonts w:asciiTheme="minorHAnsi" w:hAnsiTheme="minorHAnsi" w:cstheme="minorHAnsi"/>
                <w:b/>
                <w:color w:val="FFFFFF" w:themeColor="background1"/>
                <w:sz w:val="20"/>
                <w:szCs w:val="20"/>
              </w:rPr>
            </w:pPr>
            <w:r w:rsidRPr="0051342B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lastRenderedPageBreak/>
              <w:t>Lefel Iaith Gymraeg</w:t>
            </w:r>
          </w:p>
        </w:tc>
        <w:tc>
          <w:tcPr>
            <w:tcW w:w="9056" w:type="dxa"/>
          </w:tcPr>
          <w:sdt>
            <w:sdtPr>
              <w:rPr>
                <w:rFonts w:asciiTheme="minorHAnsi" w:hAnsiTheme="minorHAnsi"/>
                <w:sz w:val="20"/>
                <w:szCs w:val="20"/>
              </w:rPr>
              <w:id w:val="-899205344"/>
              <w:placeholder>
                <w:docPart w:val="D53D3888BCC74E0BB12C03F2E0A95CC7"/>
              </w:placeholder>
              <w:dropDownList>
                <w:listItem w:displayText="CHOOSE FROM DROPDOWN" w:value="CHOOSE FROM DROPDOWN"/>
                <w:listItem w:displayText="Level 1 – ‘a little’ - pronounce Welsh words. Able to answer the phone in Welsh (good morning / afternoon). Able to use very basic every-day words and phrases (thank you, please etc.). Level 1 can be reached by completing a one-hour training course." w:value="Level 1 – ‘a little’ - pronounce Welsh words. Able to answer the phone in Welsh (good morning / afternoon). Able to use very basic every-day words and phrases (thank you, please etc.). Level 1 can be reached by completing a one-hour training course."/>
                <w:listItem w:displayText="Level 2 – ‘fairly well’ - understand a fair range of job-related correspondence. Able to keep up a simple conversation but may need to revert to English to discuss complex or technical information. Able to write reasonably accurate correspondence in Welsh." w:value="Level 2 – ‘fairly well’ - understand a fair range of job-related correspondence. Able to keep up a simple conversation but may need to revert to English to discuss complex or technical information. Able to write reasonably accurate correspondence in Welsh."/>
                <w:listItem w:displayText="Level 3 – ‘fluently’ - able to conduct a fluent conversation in Welsh on a work-related matter. Able to write original Welsh material with confidence." w:value="Level 3 – ‘fluently’ - able to conduct a fluent conversation in Welsh on a work-related matter. Able to write original Welsh material with confidence."/>
              </w:dropDownList>
            </w:sdtPr>
            <w:sdtEndPr/>
            <w:sdtContent>
              <w:p w14:paraId="472DC20C" w14:textId="77777777" w:rsidR="00FA7238" w:rsidRPr="0051342B" w:rsidRDefault="00ED3B8C" w:rsidP="0026370D">
                <w:pPr>
                  <w:spacing w:before="0" w:after="0" w:line="240" w:lineRule="auto"/>
                  <w:rPr>
                    <w:rFonts w:asciiTheme="minorHAnsi" w:hAnsiTheme="minorHAnsi" w:cstheme="minorHAnsi"/>
                    <w:sz w:val="20"/>
                    <w:szCs w:val="20"/>
                  </w:rPr>
                </w:pPr>
                <w:r>
                  <w:rPr>
                    <w:rFonts w:asciiTheme="minorHAnsi" w:hAnsiTheme="minorHAnsi"/>
                    <w:sz w:val="20"/>
                    <w:szCs w:val="20"/>
                  </w:rPr>
                  <w:t>Level 1 – ‘a little’ - pronounce Welsh words. Able to answer the phone in Welsh (good morning / afternoon). Able to use very basic every-day words and phrases (thank you, please etc.). Level 1 can be reached by completing a one-hour training course.</w:t>
                </w:r>
              </w:p>
            </w:sdtContent>
          </w:sdt>
          <w:p w14:paraId="472DC20D" w14:textId="77777777" w:rsidR="00FA7238" w:rsidRPr="0051342B" w:rsidRDefault="00FA7238" w:rsidP="0026370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  <w:p w14:paraId="472DC20E" w14:textId="77777777" w:rsidR="00FA7238" w:rsidRPr="0051342B" w:rsidRDefault="00ED3B8C" w:rsidP="0026370D">
            <w:pPr>
              <w:spacing w:before="0" w:after="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 xml:space="preserve">Am ragor o wybodaeth am Lefelau'r Iaith Gymraeg, gweler tudalen we’r Asesiad o Sgiliau Iaith Gymraeg, sydd ar gael </w:t>
            </w:r>
            <w:hyperlink r:id="rId11" w:history="1">
              <w:r w:rsidRPr="0051342B">
                <w:rPr>
                  <w:rStyle w:val="Hyperlink"/>
                  <w:rFonts w:ascii="Calibri" w:hAnsi="Calibri" w:cstheme="minorHAnsi"/>
                  <w:sz w:val="20"/>
                  <w:szCs w:val="20"/>
                  <w:lang w:val="cy-GB"/>
                </w:rPr>
                <w:t>yma</w:t>
              </w:r>
            </w:hyperlink>
            <w:r w:rsidRPr="0051342B">
              <w:rPr>
                <w:rFonts w:asciiTheme="minorHAnsi" w:hAnsiTheme="minorHAnsi" w:cstheme="minorHAnsi"/>
                <w:sz w:val="20"/>
                <w:szCs w:val="20"/>
                <w:lang w:val="cy-GB"/>
              </w:rPr>
              <w:t>.</w:t>
            </w:r>
          </w:p>
        </w:tc>
      </w:tr>
      <w:tr w:rsidR="00517F4B" w14:paraId="472DC213" w14:textId="77777777" w:rsidTr="00C76181">
        <w:trPr>
          <w:trHeight w:val="1090"/>
        </w:trPr>
        <w:tc>
          <w:tcPr>
            <w:tcW w:w="1860" w:type="dxa"/>
            <w:shd w:val="clear" w:color="auto" w:fill="242F60"/>
            <w:vAlign w:val="center"/>
          </w:tcPr>
          <w:p w14:paraId="472DC210" w14:textId="77777777" w:rsidR="00B12F66" w:rsidRPr="002031A3" w:rsidRDefault="00ED3B8C" w:rsidP="0035061A">
            <w:pPr>
              <w:spacing w:before="240" w:after="240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2031A3">
              <w:rPr>
                <w:rFonts w:ascii="Calibri" w:hAnsi="Calibri" w:cstheme="minorHAnsi"/>
                <w:b/>
                <w:bCs/>
                <w:color w:val="FFFFFF" w:themeColor="background1"/>
                <w:sz w:val="20"/>
                <w:szCs w:val="20"/>
                <w:lang w:val="cy-GB"/>
              </w:rPr>
              <w:t>Gwybodaeth Ychwanegol</w:t>
            </w:r>
          </w:p>
        </w:tc>
        <w:tc>
          <w:tcPr>
            <w:tcW w:w="9056" w:type="dxa"/>
          </w:tcPr>
          <w:p w14:paraId="15A42404" w14:textId="77777777" w:rsidR="00981C47" w:rsidRPr="00486643" w:rsidRDefault="00ED3B8C" w:rsidP="00981C47">
            <w:pPr>
              <w:spacing w:before="100" w:beforeAutospacing="1" w:after="240"/>
              <w:rPr>
                <w:rFonts w:asciiTheme="minorHAnsi" w:hAnsiTheme="minorHAnsi" w:cstheme="minorHAnsi"/>
                <w:color w:val="000000"/>
                <w:sz w:val="20"/>
                <w:szCs w:val="20"/>
              </w:rPr>
            </w:pPr>
            <w:r w:rsidRPr="002031A3">
              <w:rPr>
                <w:rFonts w:asciiTheme="minorHAnsi" w:hAnsiTheme="minorHAnsi" w:cstheme="minorHAnsi"/>
                <w:color w:val="000000"/>
                <w:sz w:val="20"/>
                <w:szCs w:val="20"/>
                <w:lang w:val="cy-GB"/>
              </w:rPr>
              <w:t xml:space="preserve">Ymholiadau anffurfiol: </w:t>
            </w:r>
            <w:r w:rsidR="00981C4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Dr </w:t>
            </w:r>
            <w:r w:rsidR="00981C47" w:rsidRPr="005061D1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Wladislaw Michailow</w:t>
            </w:r>
            <w:r w:rsidR="00981C4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 xml:space="preserve"> (</w:t>
            </w:r>
            <w:hyperlink r:id="rId12" w:history="1">
              <w:r w:rsidR="00981C47" w:rsidRPr="00D90F0D">
                <w:rPr>
                  <w:rStyle w:val="Hyperlink"/>
                </w:rPr>
                <w:t>Wladislaw.Michailow@Swansea.ac.uk</w:t>
              </w:r>
            </w:hyperlink>
            <w:r w:rsidR="00981C4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 / Yr Athro David Ritchie (</w:t>
            </w:r>
            <w:hyperlink r:id="rId13" w:history="1">
              <w:r w:rsidR="00981C47" w:rsidRPr="005D7799">
                <w:rPr>
                  <w:rStyle w:val="Hyperlink"/>
                  <w:rFonts w:asciiTheme="minorHAnsi" w:hAnsiTheme="minorHAnsi" w:cstheme="minorHAnsi"/>
                  <w:sz w:val="20"/>
                  <w:szCs w:val="20"/>
                </w:rPr>
                <w:t>d.a.ritchie@swansea.ac.uk</w:t>
              </w:r>
            </w:hyperlink>
            <w:r w:rsidR="00981C47">
              <w:rPr>
                <w:rFonts w:asciiTheme="minorHAnsi" w:hAnsiTheme="minorHAnsi" w:cstheme="minorHAnsi"/>
                <w:color w:val="000000"/>
                <w:sz w:val="20"/>
                <w:szCs w:val="20"/>
              </w:rPr>
              <w:t>)</w:t>
            </w:r>
          </w:p>
          <w:p w14:paraId="472DC212" w14:textId="55066F04" w:rsidR="00B12F66" w:rsidRPr="002031A3" w:rsidRDefault="00B12F66" w:rsidP="00654B5C">
            <w:pPr>
              <w:spacing w:before="100" w:beforeAutospacing="1"/>
              <w:rPr>
                <w:rFonts w:asciiTheme="minorHAnsi" w:hAnsiTheme="minorHAnsi"/>
                <w:b/>
                <w:bCs/>
                <w:sz w:val="20"/>
                <w:szCs w:val="20"/>
                <w:highlight w:val="yellow"/>
              </w:rPr>
            </w:pPr>
          </w:p>
        </w:tc>
      </w:tr>
    </w:tbl>
    <w:p w14:paraId="472DC214" w14:textId="77777777" w:rsidR="00B12F66" w:rsidRPr="002031A3" w:rsidRDefault="00ED3B8C" w:rsidP="00B12F66">
      <w:pPr>
        <w:spacing w:before="100" w:beforeAutospacing="1" w:after="100" w:afterAutospacing="1"/>
        <w:ind w:firstLine="720"/>
        <w:rPr>
          <w:rFonts w:asciiTheme="minorHAnsi" w:hAnsiTheme="minorHAnsi" w:cstheme="minorHAnsi"/>
          <w:sz w:val="20"/>
          <w:szCs w:val="20"/>
        </w:rPr>
      </w:pPr>
      <w:r w:rsidRPr="002031A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anchor distT="0" distB="0" distL="114300" distR="114300" simplePos="0" relativeHeight="251658240" behindDoc="0" locked="0" layoutInCell="1" allowOverlap="1" wp14:anchorId="472DC216" wp14:editId="472DC217">
            <wp:simplePos x="0" y="0"/>
            <wp:positionH relativeFrom="column">
              <wp:posOffset>19050</wp:posOffset>
            </wp:positionH>
            <wp:positionV relativeFrom="paragraph">
              <wp:posOffset>278765</wp:posOffset>
            </wp:positionV>
            <wp:extent cx="1190625" cy="771525"/>
            <wp:effectExtent l="0" t="0" r="9525" b="9525"/>
            <wp:wrapSquare wrapText="bothSides"/>
            <wp:docPr id="5" name="Picture 5" descr="Athena SWAN Charter Silver Award logo 201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4142051" name="Picture 1" descr="Athena SWAN Charter Silver Award logo 2017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2031A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2031A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2031A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472DC218" wp14:editId="472DC219">
            <wp:extent cx="1066800" cy="661631"/>
            <wp:effectExtent l="0" t="0" r="0" b="5715"/>
            <wp:docPr id="1617234411" name="Picture 1617234411" descr="H:\Vacancies\Masters\logos\Stonewall 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725217" name="Picture 3" descr="H:\Vacancies\Masters\logos\Stonewall Logo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8620" cy="6689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031A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2031A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2031A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2031A3">
        <w:rPr>
          <w:rFonts w:asciiTheme="minorHAnsi" w:hAnsiTheme="minorHAnsi" w:cstheme="minorHAnsi"/>
          <w:sz w:val="20"/>
          <w:szCs w:val="20"/>
          <w:lang w:val="cy-GB"/>
        </w:rPr>
        <w:tab/>
      </w:r>
      <w:r w:rsidRPr="002031A3">
        <w:rPr>
          <w:rFonts w:asciiTheme="minorHAnsi" w:hAnsiTheme="minorHAnsi" w:cstheme="minorHAnsi"/>
          <w:noProof/>
          <w:sz w:val="20"/>
          <w:szCs w:val="20"/>
          <w:lang w:eastAsia="en-GB"/>
        </w:rPr>
        <w:drawing>
          <wp:inline distT="0" distB="0" distL="0" distR="0" wp14:anchorId="472DC21A" wp14:editId="472DC21B">
            <wp:extent cx="914400" cy="621792"/>
            <wp:effectExtent l="0" t="0" r="0" b="6985"/>
            <wp:docPr id="1088763265" name="Picture 1" descr="H:\Vacancies\Masters\logos\HR Research Excellence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3005973" name="Picture 1" descr="H:\Vacancies\Masters\logos\HR Research Excellence.jpe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0490" cy="6259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2DC215" w14:textId="77777777" w:rsidR="00EB060B" w:rsidRPr="002031A3" w:rsidRDefault="00EB060B" w:rsidP="008E75E6">
      <w:pPr>
        <w:rPr>
          <w:rFonts w:asciiTheme="minorHAnsi" w:hAnsiTheme="minorHAnsi" w:cstheme="minorHAnsi"/>
          <w:sz w:val="20"/>
          <w:szCs w:val="20"/>
        </w:rPr>
      </w:pPr>
    </w:p>
    <w:sectPr w:rsidR="00EB060B" w:rsidRPr="002031A3" w:rsidSect="00AA47D7">
      <w:headerReference w:type="default" r:id="rId17"/>
      <w:footerReference w:type="default" r:id="rId18"/>
      <w:pgSz w:w="11900" w:h="16840"/>
      <w:pgMar w:top="1440" w:right="650" w:bottom="1440" w:left="630" w:header="621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BAC415" w14:textId="77777777" w:rsidR="00ED3B8C" w:rsidRDefault="00ED3B8C">
      <w:pPr>
        <w:spacing w:before="0" w:after="0" w:line="240" w:lineRule="auto"/>
      </w:pPr>
      <w:r>
        <w:separator/>
      </w:r>
    </w:p>
  </w:endnote>
  <w:endnote w:type="continuationSeparator" w:id="0">
    <w:p w14:paraId="1C78EDBB" w14:textId="77777777" w:rsidR="00ED3B8C" w:rsidRDefault="00ED3B8C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5FFA876-ACDD-4B81-A199-6084A571B9CE}"/>
    <w:embedBold r:id="rId2" w:fontKey="{40780553-9AD0-43CC-B4F6-62DD5058FED6}"/>
    <w:embedItalic r:id="rId3" w:fontKey="{2133EB62-B1B8-47AE-920A-FA5BFD8556DB}"/>
    <w:embedBoldItalic r:id="rId4" w:fontKey="{33825924-FF38-45CA-808E-ED880EA34323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5" w:subsetted="1" w:fontKey="{6805DA1A-A29D-46D5-B548-2EA67CA94716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DC21D" w14:textId="77777777" w:rsidR="00F71A8C" w:rsidRDefault="00ED3B8C" w:rsidP="00120BF3">
    <w:pPr>
      <w:pStyle w:val="Footer"/>
      <w:tabs>
        <w:tab w:val="left" w:pos="803"/>
      </w:tabs>
      <w:rPr>
        <w:color w:val="002060"/>
        <w:lang w:val="en-GB"/>
      </w:rPr>
    </w:pPr>
    <w:r>
      <w:rPr>
        <w:color w:val="002060"/>
        <w:lang w:val="cy-GB"/>
      </w:rPr>
      <w:tab/>
    </w:r>
  </w:p>
  <w:p w14:paraId="472DC21E" w14:textId="77777777" w:rsidR="00EE66F0" w:rsidRPr="00D6126D" w:rsidRDefault="00ED3B8C" w:rsidP="00D6126D">
    <w:pPr>
      <w:pStyle w:val="Footer"/>
      <w:ind w:left="-720" w:right="-650"/>
      <w:jc w:val="center"/>
      <w:rPr>
        <w:color w:val="002060"/>
        <w:lang w:val="en-GB"/>
      </w:rPr>
    </w:pPr>
    <w:r>
      <w:rPr>
        <w:noProof/>
        <w:color w:val="002060"/>
        <w:lang w:val="en-GB" w:eastAsia="en-GB"/>
      </w:rPr>
      <w:drawing>
        <wp:inline distT="0" distB="0" distL="0" distR="0" wp14:anchorId="472DC221" wp14:editId="472DC222">
          <wp:extent cx="8887134" cy="689548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7755874" name="473-Blue wave eps (2)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20575" cy="7154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5B1ADA" w14:textId="77777777" w:rsidR="00ED3B8C" w:rsidRDefault="00ED3B8C">
      <w:pPr>
        <w:spacing w:before="0" w:after="0" w:line="240" w:lineRule="auto"/>
      </w:pPr>
      <w:r>
        <w:separator/>
      </w:r>
    </w:p>
  </w:footnote>
  <w:footnote w:type="continuationSeparator" w:id="0">
    <w:p w14:paraId="10404647" w14:textId="77777777" w:rsidR="00ED3B8C" w:rsidRDefault="00ED3B8C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DC21C" w14:textId="77777777" w:rsidR="00F71A8C" w:rsidRDefault="00ED3B8C" w:rsidP="0016465F">
    <w:pPr>
      <w:pStyle w:val="Header"/>
      <w:ind w:right="-90" w:hanging="990"/>
      <w:jc w:val="right"/>
    </w:pPr>
    <w:r>
      <w:rPr>
        <w:noProof/>
        <w:lang w:val="en-GB" w:eastAsia="en-GB"/>
      </w:rPr>
      <w:drawing>
        <wp:inline distT="0" distB="0" distL="0" distR="0" wp14:anchorId="472DC21F" wp14:editId="472DC220">
          <wp:extent cx="1010035" cy="7175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wanUni-Eng 2017 [662] v1.eps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24852" cy="72807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B64C5B"/>
    <w:multiLevelType w:val="hybridMultilevel"/>
    <w:tmpl w:val="3A1485A2"/>
    <w:lvl w:ilvl="0" w:tplc="8C9011BC">
      <w:start w:val="1"/>
      <w:numFmt w:val="decimal"/>
      <w:lvlText w:val="%1."/>
      <w:lvlJc w:val="left"/>
      <w:pPr>
        <w:ind w:left="360" w:hanging="360"/>
      </w:pPr>
    </w:lvl>
    <w:lvl w:ilvl="1" w:tplc="C6E6DE22" w:tentative="1">
      <w:start w:val="1"/>
      <w:numFmt w:val="lowerLetter"/>
      <w:lvlText w:val="%2."/>
      <w:lvlJc w:val="left"/>
      <w:pPr>
        <w:ind w:left="1080" w:hanging="360"/>
      </w:pPr>
    </w:lvl>
    <w:lvl w:ilvl="2" w:tplc="7C5C7020" w:tentative="1">
      <w:start w:val="1"/>
      <w:numFmt w:val="lowerRoman"/>
      <w:lvlText w:val="%3."/>
      <w:lvlJc w:val="right"/>
      <w:pPr>
        <w:ind w:left="1800" w:hanging="180"/>
      </w:pPr>
    </w:lvl>
    <w:lvl w:ilvl="3" w:tplc="EFE01328" w:tentative="1">
      <w:start w:val="1"/>
      <w:numFmt w:val="decimal"/>
      <w:lvlText w:val="%4."/>
      <w:lvlJc w:val="left"/>
      <w:pPr>
        <w:ind w:left="2520" w:hanging="360"/>
      </w:pPr>
    </w:lvl>
    <w:lvl w:ilvl="4" w:tplc="2D4E6704" w:tentative="1">
      <w:start w:val="1"/>
      <w:numFmt w:val="lowerLetter"/>
      <w:lvlText w:val="%5."/>
      <w:lvlJc w:val="left"/>
      <w:pPr>
        <w:ind w:left="3240" w:hanging="360"/>
      </w:pPr>
    </w:lvl>
    <w:lvl w:ilvl="5" w:tplc="75B41188" w:tentative="1">
      <w:start w:val="1"/>
      <w:numFmt w:val="lowerRoman"/>
      <w:lvlText w:val="%6."/>
      <w:lvlJc w:val="right"/>
      <w:pPr>
        <w:ind w:left="3960" w:hanging="180"/>
      </w:pPr>
    </w:lvl>
    <w:lvl w:ilvl="6" w:tplc="0B0AB998" w:tentative="1">
      <w:start w:val="1"/>
      <w:numFmt w:val="decimal"/>
      <w:lvlText w:val="%7."/>
      <w:lvlJc w:val="left"/>
      <w:pPr>
        <w:ind w:left="4680" w:hanging="360"/>
      </w:pPr>
    </w:lvl>
    <w:lvl w:ilvl="7" w:tplc="7C900FD8" w:tentative="1">
      <w:start w:val="1"/>
      <w:numFmt w:val="lowerLetter"/>
      <w:lvlText w:val="%8."/>
      <w:lvlJc w:val="left"/>
      <w:pPr>
        <w:ind w:left="5400" w:hanging="360"/>
      </w:pPr>
    </w:lvl>
    <w:lvl w:ilvl="8" w:tplc="3C4EECB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7A812BF"/>
    <w:multiLevelType w:val="hybridMultilevel"/>
    <w:tmpl w:val="ED708480"/>
    <w:lvl w:ilvl="0" w:tplc="F5F6A42C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ADB0C1E0" w:tentative="1">
      <w:start w:val="1"/>
      <w:numFmt w:val="lowerLetter"/>
      <w:lvlText w:val="%2."/>
      <w:lvlJc w:val="left"/>
      <w:pPr>
        <w:ind w:left="1080" w:hanging="360"/>
      </w:pPr>
    </w:lvl>
    <w:lvl w:ilvl="2" w:tplc="47A4F6C6" w:tentative="1">
      <w:start w:val="1"/>
      <w:numFmt w:val="lowerRoman"/>
      <w:lvlText w:val="%3."/>
      <w:lvlJc w:val="right"/>
      <w:pPr>
        <w:ind w:left="1800" w:hanging="180"/>
      </w:pPr>
    </w:lvl>
    <w:lvl w:ilvl="3" w:tplc="943A1DFC" w:tentative="1">
      <w:start w:val="1"/>
      <w:numFmt w:val="decimal"/>
      <w:lvlText w:val="%4."/>
      <w:lvlJc w:val="left"/>
      <w:pPr>
        <w:ind w:left="2520" w:hanging="360"/>
      </w:pPr>
    </w:lvl>
    <w:lvl w:ilvl="4" w:tplc="A760BB9A" w:tentative="1">
      <w:start w:val="1"/>
      <w:numFmt w:val="lowerLetter"/>
      <w:lvlText w:val="%5."/>
      <w:lvlJc w:val="left"/>
      <w:pPr>
        <w:ind w:left="3240" w:hanging="360"/>
      </w:pPr>
    </w:lvl>
    <w:lvl w:ilvl="5" w:tplc="B712B712" w:tentative="1">
      <w:start w:val="1"/>
      <w:numFmt w:val="lowerRoman"/>
      <w:lvlText w:val="%6."/>
      <w:lvlJc w:val="right"/>
      <w:pPr>
        <w:ind w:left="3960" w:hanging="180"/>
      </w:pPr>
    </w:lvl>
    <w:lvl w:ilvl="6" w:tplc="B6881CA0" w:tentative="1">
      <w:start w:val="1"/>
      <w:numFmt w:val="decimal"/>
      <w:lvlText w:val="%7."/>
      <w:lvlJc w:val="left"/>
      <w:pPr>
        <w:ind w:left="4680" w:hanging="360"/>
      </w:pPr>
    </w:lvl>
    <w:lvl w:ilvl="7" w:tplc="8ADA6ED4" w:tentative="1">
      <w:start w:val="1"/>
      <w:numFmt w:val="lowerLetter"/>
      <w:lvlText w:val="%8."/>
      <w:lvlJc w:val="left"/>
      <w:pPr>
        <w:ind w:left="5400" w:hanging="360"/>
      </w:pPr>
    </w:lvl>
    <w:lvl w:ilvl="8" w:tplc="570E217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9C63818"/>
    <w:multiLevelType w:val="hybridMultilevel"/>
    <w:tmpl w:val="91005698"/>
    <w:lvl w:ilvl="0" w:tplc="F0382434">
      <w:start w:val="1"/>
      <w:numFmt w:val="bullet"/>
      <w:pStyle w:val="BulletList"/>
      <w:lvlText w:val=""/>
      <w:lvlJc w:val="left"/>
      <w:pPr>
        <w:ind w:left="1000" w:hanging="360"/>
      </w:pPr>
      <w:rPr>
        <w:rFonts w:ascii="Wingdings" w:hAnsi="Wingdings" w:hint="default"/>
        <w:b/>
      </w:rPr>
    </w:lvl>
    <w:lvl w:ilvl="1" w:tplc="2D626372">
      <w:start w:val="1"/>
      <w:numFmt w:val="bullet"/>
      <w:lvlText w:val=""/>
      <w:lvlJc w:val="left"/>
      <w:pPr>
        <w:ind w:left="1720" w:hanging="360"/>
      </w:pPr>
      <w:rPr>
        <w:rFonts w:ascii="Wingdings" w:hAnsi="Wingdings" w:hint="default"/>
      </w:rPr>
    </w:lvl>
    <w:lvl w:ilvl="2" w:tplc="7A6E5A4A" w:tentative="1">
      <w:start w:val="1"/>
      <w:numFmt w:val="lowerRoman"/>
      <w:lvlText w:val="%3."/>
      <w:lvlJc w:val="right"/>
      <w:pPr>
        <w:ind w:left="2440" w:hanging="180"/>
      </w:pPr>
    </w:lvl>
    <w:lvl w:ilvl="3" w:tplc="49C0CD3A" w:tentative="1">
      <w:start w:val="1"/>
      <w:numFmt w:val="decimal"/>
      <w:lvlText w:val="%4."/>
      <w:lvlJc w:val="left"/>
      <w:pPr>
        <w:ind w:left="3160" w:hanging="360"/>
      </w:pPr>
    </w:lvl>
    <w:lvl w:ilvl="4" w:tplc="B60EB808" w:tentative="1">
      <w:start w:val="1"/>
      <w:numFmt w:val="lowerLetter"/>
      <w:lvlText w:val="%5."/>
      <w:lvlJc w:val="left"/>
      <w:pPr>
        <w:ind w:left="3880" w:hanging="360"/>
      </w:pPr>
    </w:lvl>
    <w:lvl w:ilvl="5" w:tplc="7F5A0002" w:tentative="1">
      <w:start w:val="1"/>
      <w:numFmt w:val="lowerRoman"/>
      <w:lvlText w:val="%6."/>
      <w:lvlJc w:val="right"/>
      <w:pPr>
        <w:ind w:left="4600" w:hanging="180"/>
      </w:pPr>
    </w:lvl>
    <w:lvl w:ilvl="6" w:tplc="BA1C4280" w:tentative="1">
      <w:start w:val="1"/>
      <w:numFmt w:val="decimal"/>
      <w:lvlText w:val="%7."/>
      <w:lvlJc w:val="left"/>
      <w:pPr>
        <w:ind w:left="5320" w:hanging="360"/>
      </w:pPr>
    </w:lvl>
    <w:lvl w:ilvl="7" w:tplc="B29ECCCE" w:tentative="1">
      <w:start w:val="1"/>
      <w:numFmt w:val="lowerLetter"/>
      <w:lvlText w:val="%8."/>
      <w:lvlJc w:val="left"/>
      <w:pPr>
        <w:ind w:left="6040" w:hanging="360"/>
      </w:pPr>
    </w:lvl>
    <w:lvl w:ilvl="8" w:tplc="B420AC6E" w:tentative="1">
      <w:start w:val="1"/>
      <w:numFmt w:val="lowerRoman"/>
      <w:lvlText w:val="%9."/>
      <w:lvlJc w:val="right"/>
      <w:pPr>
        <w:ind w:left="6760" w:hanging="180"/>
      </w:pPr>
    </w:lvl>
  </w:abstractNum>
  <w:abstractNum w:abstractNumId="3" w15:restartNumberingAfterBreak="0">
    <w:nsid w:val="5B324D3F"/>
    <w:multiLevelType w:val="hybridMultilevel"/>
    <w:tmpl w:val="5A3408EE"/>
    <w:lvl w:ilvl="0" w:tplc="067C1CA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D9E831B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E82F3F0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80A2832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6D9A2C32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DAFC7AD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3E5B84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5F9A32F0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8D50ACBA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5B6F0B29"/>
    <w:multiLevelType w:val="hybridMultilevel"/>
    <w:tmpl w:val="D3169708"/>
    <w:lvl w:ilvl="0" w:tplc="6F9628C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856DE54" w:tentative="1">
      <w:start w:val="1"/>
      <w:numFmt w:val="lowerLetter"/>
      <w:lvlText w:val="%2."/>
      <w:lvlJc w:val="left"/>
      <w:pPr>
        <w:ind w:left="1440" w:hanging="360"/>
      </w:pPr>
    </w:lvl>
    <w:lvl w:ilvl="2" w:tplc="D00619E4" w:tentative="1">
      <w:start w:val="1"/>
      <w:numFmt w:val="lowerRoman"/>
      <w:lvlText w:val="%3."/>
      <w:lvlJc w:val="right"/>
      <w:pPr>
        <w:ind w:left="2160" w:hanging="180"/>
      </w:pPr>
    </w:lvl>
    <w:lvl w:ilvl="3" w:tplc="813C68AC" w:tentative="1">
      <w:start w:val="1"/>
      <w:numFmt w:val="decimal"/>
      <w:lvlText w:val="%4."/>
      <w:lvlJc w:val="left"/>
      <w:pPr>
        <w:ind w:left="2880" w:hanging="360"/>
      </w:pPr>
    </w:lvl>
    <w:lvl w:ilvl="4" w:tplc="245638F8" w:tentative="1">
      <w:start w:val="1"/>
      <w:numFmt w:val="lowerLetter"/>
      <w:lvlText w:val="%5."/>
      <w:lvlJc w:val="left"/>
      <w:pPr>
        <w:ind w:left="3600" w:hanging="360"/>
      </w:pPr>
    </w:lvl>
    <w:lvl w:ilvl="5" w:tplc="D900855E" w:tentative="1">
      <w:start w:val="1"/>
      <w:numFmt w:val="lowerRoman"/>
      <w:lvlText w:val="%6."/>
      <w:lvlJc w:val="right"/>
      <w:pPr>
        <w:ind w:left="4320" w:hanging="180"/>
      </w:pPr>
    </w:lvl>
    <w:lvl w:ilvl="6" w:tplc="EC7E5A6A" w:tentative="1">
      <w:start w:val="1"/>
      <w:numFmt w:val="decimal"/>
      <w:lvlText w:val="%7."/>
      <w:lvlJc w:val="left"/>
      <w:pPr>
        <w:ind w:left="5040" w:hanging="360"/>
      </w:pPr>
    </w:lvl>
    <w:lvl w:ilvl="7" w:tplc="1C60DAB2" w:tentative="1">
      <w:start w:val="1"/>
      <w:numFmt w:val="lowerLetter"/>
      <w:lvlText w:val="%8."/>
      <w:lvlJc w:val="left"/>
      <w:pPr>
        <w:ind w:left="5760" w:hanging="360"/>
      </w:pPr>
    </w:lvl>
    <w:lvl w:ilvl="8" w:tplc="5688FB3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C5D2687"/>
    <w:multiLevelType w:val="hybridMultilevel"/>
    <w:tmpl w:val="9BF2101E"/>
    <w:lvl w:ilvl="0" w:tplc="AB8C9774">
      <w:start w:val="1"/>
      <w:numFmt w:val="decimal"/>
      <w:lvlText w:val="%1."/>
      <w:lvlJc w:val="left"/>
      <w:pPr>
        <w:ind w:left="360" w:hanging="360"/>
      </w:pPr>
    </w:lvl>
    <w:lvl w:ilvl="1" w:tplc="D63EA28E" w:tentative="1">
      <w:start w:val="1"/>
      <w:numFmt w:val="lowerLetter"/>
      <w:lvlText w:val="%2."/>
      <w:lvlJc w:val="left"/>
      <w:pPr>
        <w:ind w:left="1080" w:hanging="360"/>
      </w:pPr>
    </w:lvl>
    <w:lvl w:ilvl="2" w:tplc="8BA26E24" w:tentative="1">
      <w:start w:val="1"/>
      <w:numFmt w:val="lowerRoman"/>
      <w:lvlText w:val="%3."/>
      <w:lvlJc w:val="right"/>
      <w:pPr>
        <w:ind w:left="1800" w:hanging="180"/>
      </w:pPr>
    </w:lvl>
    <w:lvl w:ilvl="3" w:tplc="C322A922" w:tentative="1">
      <w:start w:val="1"/>
      <w:numFmt w:val="decimal"/>
      <w:lvlText w:val="%4."/>
      <w:lvlJc w:val="left"/>
      <w:pPr>
        <w:ind w:left="2520" w:hanging="360"/>
      </w:pPr>
    </w:lvl>
    <w:lvl w:ilvl="4" w:tplc="0AA6C204" w:tentative="1">
      <w:start w:val="1"/>
      <w:numFmt w:val="lowerLetter"/>
      <w:lvlText w:val="%5."/>
      <w:lvlJc w:val="left"/>
      <w:pPr>
        <w:ind w:left="3240" w:hanging="360"/>
      </w:pPr>
    </w:lvl>
    <w:lvl w:ilvl="5" w:tplc="87EAA752" w:tentative="1">
      <w:start w:val="1"/>
      <w:numFmt w:val="lowerRoman"/>
      <w:lvlText w:val="%6."/>
      <w:lvlJc w:val="right"/>
      <w:pPr>
        <w:ind w:left="3960" w:hanging="180"/>
      </w:pPr>
    </w:lvl>
    <w:lvl w:ilvl="6" w:tplc="685E34C6" w:tentative="1">
      <w:start w:val="1"/>
      <w:numFmt w:val="decimal"/>
      <w:lvlText w:val="%7."/>
      <w:lvlJc w:val="left"/>
      <w:pPr>
        <w:ind w:left="4680" w:hanging="360"/>
      </w:pPr>
    </w:lvl>
    <w:lvl w:ilvl="7" w:tplc="016A8F30" w:tentative="1">
      <w:start w:val="1"/>
      <w:numFmt w:val="lowerLetter"/>
      <w:lvlText w:val="%8."/>
      <w:lvlJc w:val="left"/>
      <w:pPr>
        <w:ind w:left="5400" w:hanging="360"/>
      </w:pPr>
    </w:lvl>
    <w:lvl w:ilvl="8" w:tplc="BA32C6F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CC40425"/>
    <w:multiLevelType w:val="hybridMultilevel"/>
    <w:tmpl w:val="63D8B15A"/>
    <w:lvl w:ilvl="0" w:tplc="F34E7B46">
      <w:start w:val="1"/>
      <w:numFmt w:val="decimal"/>
      <w:lvlText w:val="%1."/>
      <w:lvlJc w:val="left"/>
      <w:pPr>
        <w:ind w:left="814" w:hanging="360"/>
      </w:pPr>
      <w:rPr>
        <w:b/>
        <w:bCs/>
      </w:rPr>
    </w:lvl>
    <w:lvl w:ilvl="1" w:tplc="AB9612FA" w:tentative="1">
      <w:start w:val="1"/>
      <w:numFmt w:val="lowerLetter"/>
      <w:lvlText w:val="%2."/>
      <w:lvlJc w:val="left"/>
      <w:pPr>
        <w:ind w:left="1894" w:hanging="360"/>
      </w:pPr>
    </w:lvl>
    <w:lvl w:ilvl="2" w:tplc="756E62C8" w:tentative="1">
      <w:start w:val="1"/>
      <w:numFmt w:val="lowerRoman"/>
      <w:lvlText w:val="%3."/>
      <w:lvlJc w:val="right"/>
      <w:pPr>
        <w:ind w:left="2614" w:hanging="180"/>
      </w:pPr>
    </w:lvl>
    <w:lvl w:ilvl="3" w:tplc="1D36E6B8" w:tentative="1">
      <w:start w:val="1"/>
      <w:numFmt w:val="decimal"/>
      <w:lvlText w:val="%4."/>
      <w:lvlJc w:val="left"/>
      <w:pPr>
        <w:ind w:left="3334" w:hanging="360"/>
      </w:pPr>
    </w:lvl>
    <w:lvl w:ilvl="4" w:tplc="B6569782" w:tentative="1">
      <w:start w:val="1"/>
      <w:numFmt w:val="lowerLetter"/>
      <w:lvlText w:val="%5."/>
      <w:lvlJc w:val="left"/>
      <w:pPr>
        <w:ind w:left="4054" w:hanging="360"/>
      </w:pPr>
    </w:lvl>
    <w:lvl w:ilvl="5" w:tplc="C978939A" w:tentative="1">
      <w:start w:val="1"/>
      <w:numFmt w:val="lowerRoman"/>
      <w:lvlText w:val="%6."/>
      <w:lvlJc w:val="right"/>
      <w:pPr>
        <w:ind w:left="4774" w:hanging="180"/>
      </w:pPr>
    </w:lvl>
    <w:lvl w:ilvl="6" w:tplc="EB3ACDC6" w:tentative="1">
      <w:start w:val="1"/>
      <w:numFmt w:val="decimal"/>
      <w:lvlText w:val="%7."/>
      <w:lvlJc w:val="left"/>
      <w:pPr>
        <w:ind w:left="5494" w:hanging="360"/>
      </w:pPr>
    </w:lvl>
    <w:lvl w:ilvl="7" w:tplc="DD7693DE" w:tentative="1">
      <w:start w:val="1"/>
      <w:numFmt w:val="lowerLetter"/>
      <w:lvlText w:val="%8."/>
      <w:lvlJc w:val="left"/>
      <w:pPr>
        <w:ind w:left="6214" w:hanging="360"/>
      </w:pPr>
    </w:lvl>
    <w:lvl w:ilvl="8" w:tplc="3482B952" w:tentative="1">
      <w:start w:val="1"/>
      <w:numFmt w:val="lowerRoman"/>
      <w:lvlText w:val="%9."/>
      <w:lvlJc w:val="right"/>
      <w:pPr>
        <w:ind w:left="6934" w:hanging="180"/>
      </w:pPr>
    </w:lvl>
  </w:abstractNum>
  <w:abstractNum w:abstractNumId="7" w15:restartNumberingAfterBreak="0">
    <w:nsid w:val="5CE90EF5"/>
    <w:multiLevelType w:val="hybridMultilevel"/>
    <w:tmpl w:val="12466924"/>
    <w:lvl w:ilvl="0" w:tplc="060430C8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F84ABB18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FFBC7566">
      <w:start w:val="1"/>
      <w:numFmt w:val="lowerRoman"/>
      <w:lvlText w:val="%3."/>
      <w:lvlJc w:val="right"/>
      <w:pPr>
        <w:ind w:left="1800" w:hanging="180"/>
      </w:pPr>
    </w:lvl>
    <w:lvl w:ilvl="3" w:tplc="2FC89220" w:tentative="1">
      <w:start w:val="1"/>
      <w:numFmt w:val="decimal"/>
      <w:lvlText w:val="%4."/>
      <w:lvlJc w:val="left"/>
      <w:pPr>
        <w:ind w:left="2520" w:hanging="360"/>
      </w:pPr>
    </w:lvl>
    <w:lvl w:ilvl="4" w:tplc="3CA261CC" w:tentative="1">
      <w:start w:val="1"/>
      <w:numFmt w:val="lowerLetter"/>
      <w:lvlText w:val="%5."/>
      <w:lvlJc w:val="left"/>
      <w:pPr>
        <w:ind w:left="3240" w:hanging="360"/>
      </w:pPr>
    </w:lvl>
    <w:lvl w:ilvl="5" w:tplc="3130747A" w:tentative="1">
      <w:start w:val="1"/>
      <w:numFmt w:val="lowerRoman"/>
      <w:lvlText w:val="%6."/>
      <w:lvlJc w:val="right"/>
      <w:pPr>
        <w:ind w:left="3960" w:hanging="180"/>
      </w:pPr>
    </w:lvl>
    <w:lvl w:ilvl="6" w:tplc="CC5EEE62" w:tentative="1">
      <w:start w:val="1"/>
      <w:numFmt w:val="decimal"/>
      <w:lvlText w:val="%7."/>
      <w:lvlJc w:val="left"/>
      <w:pPr>
        <w:ind w:left="4680" w:hanging="360"/>
      </w:pPr>
    </w:lvl>
    <w:lvl w:ilvl="7" w:tplc="CCFA084C" w:tentative="1">
      <w:start w:val="1"/>
      <w:numFmt w:val="lowerLetter"/>
      <w:lvlText w:val="%8."/>
      <w:lvlJc w:val="left"/>
      <w:pPr>
        <w:ind w:left="5400" w:hanging="360"/>
      </w:pPr>
    </w:lvl>
    <w:lvl w:ilvl="8" w:tplc="A6A23EA8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3057563"/>
    <w:multiLevelType w:val="hybridMultilevel"/>
    <w:tmpl w:val="68A84DFC"/>
    <w:lvl w:ilvl="0" w:tplc="BE066208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824C076" w:tentative="1">
      <w:start w:val="1"/>
      <w:numFmt w:val="lowerLetter"/>
      <w:lvlText w:val="%2."/>
      <w:lvlJc w:val="left"/>
      <w:pPr>
        <w:ind w:left="1080" w:hanging="360"/>
      </w:pPr>
    </w:lvl>
    <w:lvl w:ilvl="2" w:tplc="FBA8E10A" w:tentative="1">
      <w:start w:val="1"/>
      <w:numFmt w:val="lowerRoman"/>
      <w:lvlText w:val="%3."/>
      <w:lvlJc w:val="right"/>
      <w:pPr>
        <w:ind w:left="1800" w:hanging="180"/>
      </w:pPr>
    </w:lvl>
    <w:lvl w:ilvl="3" w:tplc="EB12D5D2" w:tentative="1">
      <w:start w:val="1"/>
      <w:numFmt w:val="decimal"/>
      <w:lvlText w:val="%4."/>
      <w:lvlJc w:val="left"/>
      <w:pPr>
        <w:ind w:left="2520" w:hanging="360"/>
      </w:pPr>
    </w:lvl>
    <w:lvl w:ilvl="4" w:tplc="551CA1F4" w:tentative="1">
      <w:start w:val="1"/>
      <w:numFmt w:val="lowerLetter"/>
      <w:lvlText w:val="%5."/>
      <w:lvlJc w:val="left"/>
      <w:pPr>
        <w:ind w:left="3240" w:hanging="360"/>
      </w:pPr>
    </w:lvl>
    <w:lvl w:ilvl="5" w:tplc="83E0A34E" w:tentative="1">
      <w:start w:val="1"/>
      <w:numFmt w:val="lowerRoman"/>
      <w:lvlText w:val="%6."/>
      <w:lvlJc w:val="right"/>
      <w:pPr>
        <w:ind w:left="3960" w:hanging="180"/>
      </w:pPr>
    </w:lvl>
    <w:lvl w:ilvl="6" w:tplc="900A66DC" w:tentative="1">
      <w:start w:val="1"/>
      <w:numFmt w:val="decimal"/>
      <w:lvlText w:val="%7."/>
      <w:lvlJc w:val="left"/>
      <w:pPr>
        <w:ind w:left="4680" w:hanging="360"/>
      </w:pPr>
    </w:lvl>
    <w:lvl w:ilvl="7" w:tplc="7002758A" w:tentative="1">
      <w:start w:val="1"/>
      <w:numFmt w:val="lowerLetter"/>
      <w:lvlText w:val="%8."/>
      <w:lvlJc w:val="left"/>
      <w:pPr>
        <w:ind w:left="5400" w:hanging="360"/>
      </w:pPr>
    </w:lvl>
    <w:lvl w:ilvl="8" w:tplc="AF34014C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6E64520E"/>
    <w:multiLevelType w:val="hybridMultilevel"/>
    <w:tmpl w:val="E6A87874"/>
    <w:lvl w:ilvl="0" w:tplc="F0D4B5B8">
      <w:start w:val="1"/>
      <w:numFmt w:val="decimal"/>
      <w:pStyle w:val="Numberedlist"/>
      <w:lvlText w:val="%1."/>
      <w:lvlJc w:val="left"/>
      <w:pPr>
        <w:ind w:left="360" w:hanging="360"/>
      </w:pPr>
      <w:rPr>
        <w:b/>
      </w:rPr>
    </w:lvl>
    <w:lvl w:ilvl="1" w:tplc="FEB616E0">
      <w:start w:val="1"/>
      <w:numFmt w:val="lowerLetter"/>
      <w:lvlText w:val="%2."/>
      <w:lvlJc w:val="left"/>
      <w:pPr>
        <w:ind w:left="1080" w:hanging="360"/>
      </w:pPr>
    </w:lvl>
    <w:lvl w:ilvl="2" w:tplc="EA7C1B72">
      <w:start w:val="1"/>
      <w:numFmt w:val="lowerRoman"/>
      <w:lvlText w:val="%3."/>
      <w:lvlJc w:val="right"/>
      <w:pPr>
        <w:ind w:left="1800" w:hanging="180"/>
      </w:pPr>
    </w:lvl>
    <w:lvl w:ilvl="3" w:tplc="58C86CC4" w:tentative="1">
      <w:start w:val="1"/>
      <w:numFmt w:val="decimal"/>
      <w:lvlText w:val="%4."/>
      <w:lvlJc w:val="left"/>
      <w:pPr>
        <w:ind w:left="2520" w:hanging="360"/>
      </w:pPr>
    </w:lvl>
    <w:lvl w:ilvl="4" w:tplc="3946A272" w:tentative="1">
      <w:start w:val="1"/>
      <w:numFmt w:val="lowerLetter"/>
      <w:lvlText w:val="%5."/>
      <w:lvlJc w:val="left"/>
      <w:pPr>
        <w:ind w:left="3240" w:hanging="360"/>
      </w:pPr>
    </w:lvl>
    <w:lvl w:ilvl="5" w:tplc="7354DB46" w:tentative="1">
      <w:start w:val="1"/>
      <w:numFmt w:val="lowerRoman"/>
      <w:lvlText w:val="%6."/>
      <w:lvlJc w:val="right"/>
      <w:pPr>
        <w:ind w:left="3960" w:hanging="180"/>
      </w:pPr>
    </w:lvl>
    <w:lvl w:ilvl="6" w:tplc="95F45D48" w:tentative="1">
      <w:start w:val="1"/>
      <w:numFmt w:val="decimal"/>
      <w:lvlText w:val="%7."/>
      <w:lvlJc w:val="left"/>
      <w:pPr>
        <w:ind w:left="4680" w:hanging="360"/>
      </w:pPr>
    </w:lvl>
    <w:lvl w:ilvl="7" w:tplc="F2C29896" w:tentative="1">
      <w:start w:val="1"/>
      <w:numFmt w:val="lowerLetter"/>
      <w:lvlText w:val="%8."/>
      <w:lvlJc w:val="left"/>
      <w:pPr>
        <w:ind w:left="5400" w:hanging="360"/>
      </w:pPr>
    </w:lvl>
    <w:lvl w:ilvl="8" w:tplc="1EC0343E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528592973">
    <w:abstractNumId w:val="9"/>
  </w:num>
  <w:num w:numId="2" w16cid:durableId="681860948">
    <w:abstractNumId w:val="2"/>
  </w:num>
  <w:num w:numId="3" w16cid:durableId="1060250574">
    <w:abstractNumId w:val="6"/>
  </w:num>
  <w:num w:numId="4" w16cid:durableId="250815583">
    <w:abstractNumId w:val="7"/>
  </w:num>
  <w:num w:numId="5" w16cid:durableId="141195530">
    <w:abstractNumId w:val="8"/>
  </w:num>
  <w:num w:numId="6" w16cid:durableId="1795057353">
    <w:abstractNumId w:val="3"/>
  </w:num>
  <w:num w:numId="7" w16cid:durableId="1351028907">
    <w:abstractNumId w:val="4"/>
  </w:num>
  <w:num w:numId="8" w16cid:durableId="152645455">
    <w:abstractNumId w:val="5"/>
  </w:num>
  <w:num w:numId="9" w16cid:durableId="1375733344">
    <w:abstractNumId w:val="1"/>
  </w:num>
  <w:num w:numId="10" w16cid:durableId="1012150169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saveSubsetFonts/>
  <w:defaultTabStop w:val="720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1A8C"/>
    <w:rsid w:val="0000127C"/>
    <w:rsid w:val="0001028F"/>
    <w:rsid w:val="0001059E"/>
    <w:rsid w:val="00010F13"/>
    <w:rsid w:val="00012C09"/>
    <w:rsid w:val="00040BC8"/>
    <w:rsid w:val="00043C05"/>
    <w:rsid w:val="00066560"/>
    <w:rsid w:val="0006771F"/>
    <w:rsid w:val="00067C0E"/>
    <w:rsid w:val="00075827"/>
    <w:rsid w:val="00075C24"/>
    <w:rsid w:val="00075DD9"/>
    <w:rsid w:val="000802ED"/>
    <w:rsid w:val="00084E4B"/>
    <w:rsid w:val="00092944"/>
    <w:rsid w:val="000A1B74"/>
    <w:rsid w:val="000C245F"/>
    <w:rsid w:val="000C7545"/>
    <w:rsid w:val="000D02F3"/>
    <w:rsid w:val="000D136B"/>
    <w:rsid w:val="000D2A79"/>
    <w:rsid w:val="000D6D70"/>
    <w:rsid w:val="000D795B"/>
    <w:rsid w:val="001027E3"/>
    <w:rsid w:val="00113332"/>
    <w:rsid w:val="001169F6"/>
    <w:rsid w:val="00120BF3"/>
    <w:rsid w:val="001238B7"/>
    <w:rsid w:val="00135091"/>
    <w:rsid w:val="00152D1B"/>
    <w:rsid w:val="0016352E"/>
    <w:rsid w:val="0016453B"/>
    <w:rsid w:val="0016465F"/>
    <w:rsid w:val="0016784E"/>
    <w:rsid w:val="001750AD"/>
    <w:rsid w:val="0017799B"/>
    <w:rsid w:val="00186291"/>
    <w:rsid w:val="00186BB1"/>
    <w:rsid w:val="001908DB"/>
    <w:rsid w:val="001A0961"/>
    <w:rsid w:val="001A39A6"/>
    <w:rsid w:val="001C662C"/>
    <w:rsid w:val="001D7802"/>
    <w:rsid w:val="001E09AC"/>
    <w:rsid w:val="001E24A4"/>
    <w:rsid w:val="001E3EE0"/>
    <w:rsid w:val="001F4A68"/>
    <w:rsid w:val="002002A7"/>
    <w:rsid w:val="00200D2E"/>
    <w:rsid w:val="00203157"/>
    <w:rsid w:val="002031A3"/>
    <w:rsid w:val="0021432B"/>
    <w:rsid w:val="00226B22"/>
    <w:rsid w:val="00230971"/>
    <w:rsid w:val="0024575B"/>
    <w:rsid w:val="0025430A"/>
    <w:rsid w:val="00260D92"/>
    <w:rsid w:val="002612C7"/>
    <w:rsid w:val="0026370D"/>
    <w:rsid w:val="002638F0"/>
    <w:rsid w:val="00270313"/>
    <w:rsid w:val="0027382D"/>
    <w:rsid w:val="00274ED1"/>
    <w:rsid w:val="00282E31"/>
    <w:rsid w:val="00284AA2"/>
    <w:rsid w:val="00287FAE"/>
    <w:rsid w:val="002A66C6"/>
    <w:rsid w:val="002A6CD7"/>
    <w:rsid w:val="002C2AE3"/>
    <w:rsid w:val="002E437A"/>
    <w:rsid w:val="002E5182"/>
    <w:rsid w:val="002F7D81"/>
    <w:rsid w:val="003003C9"/>
    <w:rsid w:val="003070C3"/>
    <w:rsid w:val="00322703"/>
    <w:rsid w:val="00326CBD"/>
    <w:rsid w:val="00330BD9"/>
    <w:rsid w:val="0035061A"/>
    <w:rsid w:val="00351BC1"/>
    <w:rsid w:val="00352E10"/>
    <w:rsid w:val="00360DC1"/>
    <w:rsid w:val="00361082"/>
    <w:rsid w:val="003766E6"/>
    <w:rsid w:val="003B03A9"/>
    <w:rsid w:val="003B0D38"/>
    <w:rsid w:val="003C5CCB"/>
    <w:rsid w:val="003D019C"/>
    <w:rsid w:val="003E7252"/>
    <w:rsid w:val="003F0C82"/>
    <w:rsid w:val="003F21B9"/>
    <w:rsid w:val="003F33DF"/>
    <w:rsid w:val="003F531A"/>
    <w:rsid w:val="003F74EF"/>
    <w:rsid w:val="00402828"/>
    <w:rsid w:val="00406139"/>
    <w:rsid w:val="00410373"/>
    <w:rsid w:val="0041257C"/>
    <w:rsid w:val="00416F89"/>
    <w:rsid w:val="00421579"/>
    <w:rsid w:val="00422A4D"/>
    <w:rsid w:val="0043174C"/>
    <w:rsid w:val="004322BE"/>
    <w:rsid w:val="00436940"/>
    <w:rsid w:val="004420B3"/>
    <w:rsid w:val="0045274A"/>
    <w:rsid w:val="00456223"/>
    <w:rsid w:val="004637C2"/>
    <w:rsid w:val="00463B39"/>
    <w:rsid w:val="004817C0"/>
    <w:rsid w:val="004824FD"/>
    <w:rsid w:val="00490231"/>
    <w:rsid w:val="0049042D"/>
    <w:rsid w:val="00493707"/>
    <w:rsid w:val="004947E2"/>
    <w:rsid w:val="004978F5"/>
    <w:rsid w:val="004A3FD8"/>
    <w:rsid w:val="004B3079"/>
    <w:rsid w:val="004C1F2A"/>
    <w:rsid w:val="004C272E"/>
    <w:rsid w:val="004D04E7"/>
    <w:rsid w:val="004D6214"/>
    <w:rsid w:val="004D74E1"/>
    <w:rsid w:val="004D7CD2"/>
    <w:rsid w:val="004D7D95"/>
    <w:rsid w:val="004E16F9"/>
    <w:rsid w:val="004E5E5E"/>
    <w:rsid w:val="005019FC"/>
    <w:rsid w:val="005061D1"/>
    <w:rsid w:val="00511381"/>
    <w:rsid w:val="0051342B"/>
    <w:rsid w:val="005135B9"/>
    <w:rsid w:val="00516ED5"/>
    <w:rsid w:val="00517F4B"/>
    <w:rsid w:val="005229A8"/>
    <w:rsid w:val="005265E1"/>
    <w:rsid w:val="0052717E"/>
    <w:rsid w:val="005279D8"/>
    <w:rsid w:val="00534A77"/>
    <w:rsid w:val="005367A5"/>
    <w:rsid w:val="0053789F"/>
    <w:rsid w:val="005407DC"/>
    <w:rsid w:val="005613E7"/>
    <w:rsid w:val="00563F1B"/>
    <w:rsid w:val="00564F99"/>
    <w:rsid w:val="005705E1"/>
    <w:rsid w:val="0057412C"/>
    <w:rsid w:val="00580DAC"/>
    <w:rsid w:val="00583A74"/>
    <w:rsid w:val="005A12F4"/>
    <w:rsid w:val="005C44E7"/>
    <w:rsid w:val="005C7B2A"/>
    <w:rsid w:val="005D2500"/>
    <w:rsid w:val="005D31FD"/>
    <w:rsid w:val="005D5108"/>
    <w:rsid w:val="005D7799"/>
    <w:rsid w:val="0060355B"/>
    <w:rsid w:val="00604F88"/>
    <w:rsid w:val="006264F5"/>
    <w:rsid w:val="006459A3"/>
    <w:rsid w:val="00654B5C"/>
    <w:rsid w:val="0065503D"/>
    <w:rsid w:val="006566EE"/>
    <w:rsid w:val="00662E0D"/>
    <w:rsid w:val="00665DD4"/>
    <w:rsid w:val="006660A6"/>
    <w:rsid w:val="0067031A"/>
    <w:rsid w:val="00671CF5"/>
    <w:rsid w:val="00673E66"/>
    <w:rsid w:val="00674577"/>
    <w:rsid w:val="00677A62"/>
    <w:rsid w:val="006849EB"/>
    <w:rsid w:val="00685410"/>
    <w:rsid w:val="006943AD"/>
    <w:rsid w:val="00696BA4"/>
    <w:rsid w:val="006A5311"/>
    <w:rsid w:val="006A6563"/>
    <w:rsid w:val="006A6B0E"/>
    <w:rsid w:val="006C10CA"/>
    <w:rsid w:val="006D1E94"/>
    <w:rsid w:val="006E4DAA"/>
    <w:rsid w:val="006F16C4"/>
    <w:rsid w:val="006F648A"/>
    <w:rsid w:val="00716159"/>
    <w:rsid w:val="00717C91"/>
    <w:rsid w:val="0072777E"/>
    <w:rsid w:val="00736FA1"/>
    <w:rsid w:val="00741E64"/>
    <w:rsid w:val="00754B17"/>
    <w:rsid w:val="00760138"/>
    <w:rsid w:val="007625AA"/>
    <w:rsid w:val="00775075"/>
    <w:rsid w:val="007754B5"/>
    <w:rsid w:val="00792CA2"/>
    <w:rsid w:val="007973D5"/>
    <w:rsid w:val="007A07A2"/>
    <w:rsid w:val="007A4138"/>
    <w:rsid w:val="007B1B4E"/>
    <w:rsid w:val="007B23B0"/>
    <w:rsid w:val="007B3C34"/>
    <w:rsid w:val="007B5E9F"/>
    <w:rsid w:val="007C2156"/>
    <w:rsid w:val="007C69FE"/>
    <w:rsid w:val="007F05A5"/>
    <w:rsid w:val="007F62B1"/>
    <w:rsid w:val="00811806"/>
    <w:rsid w:val="008121DC"/>
    <w:rsid w:val="00841334"/>
    <w:rsid w:val="00842D15"/>
    <w:rsid w:val="008457C9"/>
    <w:rsid w:val="00856EE9"/>
    <w:rsid w:val="00861CC9"/>
    <w:rsid w:val="00862B05"/>
    <w:rsid w:val="008675C8"/>
    <w:rsid w:val="00883285"/>
    <w:rsid w:val="008901BA"/>
    <w:rsid w:val="00894F24"/>
    <w:rsid w:val="008963C1"/>
    <w:rsid w:val="008977A8"/>
    <w:rsid w:val="008979DE"/>
    <w:rsid w:val="008A5366"/>
    <w:rsid w:val="008B2967"/>
    <w:rsid w:val="008C1A1D"/>
    <w:rsid w:val="008E1A67"/>
    <w:rsid w:val="008E3E34"/>
    <w:rsid w:val="008E75E6"/>
    <w:rsid w:val="008F2540"/>
    <w:rsid w:val="008F39D7"/>
    <w:rsid w:val="008F5626"/>
    <w:rsid w:val="009151A0"/>
    <w:rsid w:val="00917637"/>
    <w:rsid w:val="009227EB"/>
    <w:rsid w:val="00924D26"/>
    <w:rsid w:val="00932E9A"/>
    <w:rsid w:val="00937515"/>
    <w:rsid w:val="00941CE6"/>
    <w:rsid w:val="00957640"/>
    <w:rsid w:val="0097112E"/>
    <w:rsid w:val="0097677B"/>
    <w:rsid w:val="00981C47"/>
    <w:rsid w:val="009952FB"/>
    <w:rsid w:val="009A5217"/>
    <w:rsid w:val="009B24D4"/>
    <w:rsid w:val="009B4EBD"/>
    <w:rsid w:val="009D4A44"/>
    <w:rsid w:val="009D796F"/>
    <w:rsid w:val="009F0D64"/>
    <w:rsid w:val="009F10E5"/>
    <w:rsid w:val="00A022BA"/>
    <w:rsid w:val="00A05A28"/>
    <w:rsid w:val="00A07161"/>
    <w:rsid w:val="00A11CA2"/>
    <w:rsid w:val="00A20AD4"/>
    <w:rsid w:val="00A223E5"/>
    <w:rsid w:val="00A346C2"/>
    <w:rsid w:val="00A45B31"/>
    <w:rsid w:val="00A477C8"/>
    <w:rsid w:val="00A51A27"/>
    <w:rsid w:val="00A57480"/>
    <w:rsid w:val="00A619DE"/>
    <w:rsid w:val="00A6499E"/>
    <w:rsid w:val="00A651AC"/>
    <w:rsid w:val="00A75970"/>
    <w:rsid w:val="00A85271"/>
    <w:rsid w:val="00A93B1E"/>
    <w:rsid w:val="00A97936"/>
    <w:rsid w:val="00AA137B"/>
    <w:rsid w:val="00AA2854"/>
    <w:rsid w:val="00AA47A5"/>
    <w:rsid w:val="00AA47D7"/>
    <w:rsid w:val="00AB47BD"/>
    <w:rsid w:val="00AC757A"/>
    <w:rsid w:val="00AC7DF5"/>
    <w:rsid w:val="00AD5A2D"/>
    <w:rsid w:val="00AE5051"/>
    <w:rsid w:val="00AF507B"/>
    <w:rsid w:val="00AF5345"/>
    <w:rsid w:val="00B01162"/>
    <w:rsid w:val="00B11E2D"/>
    <w:rsid w:val="00B12F66"/>
    <w:rsid w:val="00B20B6A"/>
    <w:rsid w:val="00B3186A"/>
    <w:rsid w:val="00B3227B"/>
    <w:rsid w:val="00B46876"/>
    <w:rsid w:val="00B53343"/>
    <w:rsid w:val="00B571A8"/>
    <w:rsid w:val="00B63824"/>
    <w:rsid w:val="00B65F5B"/>
    <w:rsid w:val="00B66187"/>
    <w:rsid w:val="00B94D6E"/>
    <w:rsid w:val="00B95C17"/>
    <w:rsid w:val="00BA0E4B"/>
    <w:rsid w:val="00BA4035"/>
    <w:rsid w:val="00BB037F"/>
    <w:rsid w:val="00BB618D"/>
    <w:rsid w:val="00BC736E"/>
    <w:rsid w:val="00BD03BE"/>
    <w:rsid w:val="00BE5C72"/>
    <w:rsid w:val="00BF30BA"/>
    <w:rsid w:val="00C040EC"/>
    <w:rsid w:val="00C04B9C"/>
    <w:rsid w:val="00C32B25"/>
    <w:rsid w:val="00C401A1"/>
    <w:rsid w:val="00C414EC"/>
    <w:rsid w:val="00C4196B"/>
    <w:rsid w:val="00C54D91"/>
    <w:rsid w:val="00C65546"/>
    <w:rsid w:val="00C70A12"/>
    <w:rsid w:val="00C76181"/>
    <w:rsid w:val="00C81340"/>
    <w:rsid w:val="00C839AE"/>
    <w:rsid w:val="00C85A09"/>
    <w:rsid w:val="00C86F60"/>
    <w:rsid w:val="00C92623"/>
    <w:rsid w:val="00C93F2E"/>
    <w:rsid w:val="00C960F5"/>
    <w:rsid w:val="00CA4432"/>
    <w:rsid w:val="00CA729F"/>
    <w:rsid w:val="00CB36A6"/>
    <w:rsid w:val="00CB5E0C"/>
    <w:rsid w:val="00CC2169"/>
    <w:rsid w:val="00CC392B"/>
    <w:rsid w:val="00CC51EF"/>
    <w:rsid w:val="00CC6BA9"/>
    <w:rsid w:val="00CD4EC2"/>
    <w:rsid w:val="00CE0655"/>
    <w:rsid w:val="00CE07D3"/>
    <w:rsid w:val="00CF22A4"/>
    <w:rsid w:val="00D01032"/>
    <w:rsid w:val="00D2376D"/>
    <w:rsid w:val="00D24124"/>
    <w:rsid w:val="00D24835"/>
    <w:rsid w:val="00D26474"/>
    <w:rsid w:val="00D50878"/>
    <w:rsid w:val="00D5679A"/>
    <w:rsid w:val="00D6126D"/>
    <w:rsid w:val="00D615B4"/>
    <w:rsid w:val="00D61BE2"/>
    <w:rsid w:val="00D668F4"/>
    <w:rsid w:val="00D84EEA"/>
    <w:rsid w:val="00D9342E"/>
    <w:rsid w:val="00D95030"/>
    <w:rsid w:val="00DA1AA2"/>
    <w:rsid w:val="00DB4B82"/>
    <w:rsid w:val="00DC2A06"/>
    <w:rsid w:val="00DC422F"/>
    <w:rsid w:val="00DE2F8E"/>
    <w:rsid w:val="00DE42A7"/>
    <w:rsid w:val="00DE7C5D"/>
    <w:rsid w:val="00DF2179"/>
    <w:rsid w:val="00DF55C6"/>
    <w:rsid w:val="00E01F65"/>
    <w:rsid w:val="00E0566D"/>
    <w:rsid w:val="00E11EF9"/>
    <w:rsid w:val="00E1647D"/>
    <w:rsid w:val="00E20950"/>
    <w:rsid w:val="00E24EF7"/>
    <w:rsid w:val="00E25A15"/>
    <w:rsid w:val="00E407B3"/>
    <w:rsid w:val="00E4467F"/>
    <w:rsid w:val="00E45600"/>
    <w:rsid w:val="00E52C77"/>
    <w:rsid w:val="00E54C39"/>
    <w:rsid w:val="00E60F93"/>
    <w:rsid w:val="00E73F6E"/>
    <w:rsid w:val="00E74B4A"/>
    <w:rsid w:val="00E777AF"/>
    <w:rsid w:val="00E77801"/>
    <w:rsid w:val="00EB060B"/>
    <w:rsid w:val="00EB2779"/>
    <w:rsid w:val="00EB40FB"/>
    <w:rsid w:val="00EB55FC"/>
    <w:rsid w:val="00EB72D0"/>
    <w:rsid w:val="00EC0C4F"/>
    <w:rsid w:val="00EC1514"/>
    <w:rsid w:val="00EC32AA"/>
    <w:rsid w:val="00EC38C7"/>
    <w:rsid w:val="00ED3B8C"/>
    <w:rsid w:val="00EE4FA2"/>
    <w:rsid w:val="00EE5563"/>
    <w:rsid w:val="00EE66F0"/>
    <w:rsid w:val="00EE717D"/>
    <w:rsid w:val="00EF2E16"/>
    <w:rsid w:val="00EF4D40"/>
    <w:rsid w:val="00EF6F18"/>
    <w:rsid w:val="00F00550"/>
    <w:rsid w:val="00F048B7"/>
    <w:rsid w:val="00F10C57"/>
    <w:rsid w:val="00F13CEC"/>
    <w:rsid w:val="00F13E00"/>
    <w:rsid w:val="00F24248"/>
    <w:rsid w:val="00F26DF3"/>
    <w:rsid w:val="00F34F79"/>
    <w:rsid w:val="00F57DA4"/>
    <w:rsid w:val="00F6691D"/>
    <w:rsid w:val="00F71A8C"/>
    <w:rsid w:val="00F71B64"/>
    <w:rsid w:val="00F751E7"/>
    <w:rsid w:val="00F846BB"/>
    <w:rsid w:val="00F8571F"/>
    <w:rsid w:val="00F95CC5"/>
    <w:rsid w:val="00F96DE7"/>
    <w:rsid w:val="00FA7238"/>
    <w:rsid w:val="00FB3679"/>
    <w:rsid w:val="00FB71C8"/>
    <w:rsid w:val="00FC29D0"/>
    <w:rsid w:val="00FD00BB"/>
    <w:rsid w:val="00FD5DC4"/>
    <w:rsid w:val="00FF20C3"/>
    <w:rsid w:val="1A8D3A9B"/>
    <w:rsid w:val="20A4F451"/>
    <w:rsid w:val="2E5DCBC9"/>
    <w:rsid w:val="334CEC43"/>
    <w:rsid w:val="412B4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DC1C0"/>
  <w15:docId w15:val="{1774904C-D9B6-498B-A6E3-9A90938C15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6BA4"/>
    <w:pPr>
      <w:spacing w:before="120" w:after="120" w:line="276" w:lineRule="auto"/>
      <w:contextualSpacing/>
    </w:pPr>
    <w:rPr>
      <w:rFonts w:ascii="Segoe UI" w:hAnsi="Segoe UI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696BA4"/>
    <w:pPr>
      <w:keepNext/>
      <w:keepLines/>
      <w:shd w:val="clear" w:color="auto" w:fill="FFFFFF" w:themeFill="background1"/>
      <w:spacing w:before="240" w:after="0"/>
      <w:outlineLvl w:val="0"/>
    </w:pPr>
    <w:rPr>
      <w:rFonts w:eastAsiaTheme="majorEastAsia" w:cstheme="majorBidi"/>
      <w:sz w:val="36"/>
      <w:szCs w:val="32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25430A"/>
    <w:pPr>
      <w:pBdr>
        <w:top w:val="single" w:sz="8" w:space="1" w:color="5B9BD5" w:themeColor="accent1"/>
        <w:left w:val="single" w:sz="8" w:space="4" w:color="5B9BD5" w:themeColor="accent1"/>
        <w:bottom w:val="single" w:sz="8" w:space="1" w:color="5B9BD5" w:themeColor="accent1"/>
        <w:right w:val="single" w:sz="8" w:space="4" w:color="5B9BD5" w:themeColor="accent1"/>
      </w:pBdr>
      <w:shd w:val="clear" w:color="auto" w:fill="5B9BD5" w:themeFill="accent1"/>
      <w:spacing w:before="120"/>
      <w:outlineLvl w:val="1"/>
    </w:pPr>
    <w:rPr>
      <w:color w:val="FFFFFF" w:themeColor="background1"/>
      <w:sz w:val="2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A4432"/>
    <w:pPr>
      <w:keepNext/>
      <w:keepLines/>
      <w:pBdr>
        <w:top w:val="single" w:sz="8" w:space="1" w:color="D9E2F3" w:themeColor="accent5" w:themeTint="33"/>
        <w:left w:val="single" w:sz="8" w:space="4" w:color="D9E2F3" w:themeColor="accent5" w:themeTint="33"/>
        <w:bottom w:val="single" w:sz="8" w:space="1" w:color="D9E2F3" w:themeColor="accent5" w:themeTint="33"/>
        <w:right w:val="single" w:sz="8" w:space="4" w:color="D9E2F3" w:themeColor="accent5" w:themeTint="33"/>
      </w:pBdr>
      <w:shd w:val="clear" w:color="auto" w:fill="D9E2F3" w:themeFill="accent5" w:themeFillTint="33"/>
      <w:spacing w:after="0"/>
      <w:outlineLvl w:val="2"/>
    </w:pPr>
    <w:rPr>
      <w:rFonts w:eastAsiaTheme="majorEastAsia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3174C"/>
    <w:pPr>
      <w:keepNext/>
      <w:keepLines/>
      <w:pBdr>
        <w:top w:val="single" w:sz="8" w:space="1" w:color="DEEAF6" w:themeColor="accent1" w:themeTint="33"/>
        <w:left w:val="single" w:sz="8" w:space="4" w:color="DEEAF6" w:themeColor="accent1" w:themeTint="33"/>
        <w:bottom w:val="single" w:sz="8" w:space="1" w:color="DEEAF6" w:themeColor="accent1" w:themeTint="33"/>
        <w:right w:val="single" w:sz="8" w:space="4" w:color="DEEAF6" w:themeColor="accent1" w:themeTint="33"/>
      </w:pBdr>
      <w:shd w:val="clear" w:color="auto" w:fill="DEEAF6" w:themeFill="accent1" w:themeFillTint="33"/>
      <w:spacing w:after="0"/>
      <w:outlineLvl w:val="3"/>
    </w:pPr>
    <w:rPr>
      <w:rFonts w:eastAsiaTheme="majorEastAsia" w:cstheme="majorBidi"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152D1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aliases w:val="Section Instruction"/>
    <w:basedOn w:val="Normal"/>
    <w:next w:val="Normal"/>
    <w:link w:val="Heading6Char"/>
    <w:autoRedefine/>
    <w:uiPriority w:val="9"/>
    <w:unhideWhenUsed/>
    <w:rsid w:val="009B4EBD"/>
    <w:pPr>
      <w:keepNext/>
      <w:keepLines/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before="0"/>
      <w:outlineLvl w:val="5"/>
    </w:pPr>
    <w:rPr>
      <w:rFonts w:eastAsiaTheme="majorEastAsia" w:cstheme="majorBidi"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71A8C"/>
  </w:style>
  <w:style w:type="paragraph" w:styleId="Footer">
    <w:name w:val="footer"/>
    <w:basedOn w:val="Normal"/>
    <w:link w:val="FooterChar"/>
    <w:uiPriority w:val="99"/>
    <w:unhideWhenUsed/>
    <w:rsid w:val="00F71A8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1A8C"/>
  </w:style>
  <w:style w:type="paragraph" w:styleId="BalloonText">
    <w:name w:val="Balloon Text"/>
    <w:basedOn w:val="Normal"/>
    <w:link w:val="BalloonTextChar"/>
    <w:uiPriority w:val="99"/>
    <w:semiHidden/>
    <w:unhideWhenUsed/>
    <w:rsid w:val="004E16F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16F9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152D1B"/>
    <w:pPr>
      <w:spacing w:after="200"/>
      <w:ind w:left="720"/>
    </w:pPr>
    <w:rPr>
      <w:rFonts w:eastAsiaTheme="minorEastAsia"/>
      <w:szCs w:val="22"/>
      <w:lang w:val="en-GB" w:eastAsia="en-GB"/>
    </w:rPr>
  </w:style>
  <w:style w:type="table" w:styleId="TableGrid">
    <w:name w:val="Table Grid"/>
    <w:basedOn w:val="TableNormal"/>
    <w:uiPriority w:val="59"/>
    <w:rsid w:val="00EC1514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uiPriority w:val="10"/>
    <w:qFormat/>
    <w:rsid w:val="00152D1B"/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2D1B"/>
    <w:rPr>
      <w:rFonts w:ascii="Segoe UI" w:eastAsiaTheme="majorEastAsia" w:hAnsi="Segoe UI" w:cstheme="majorBidi"/>
      <w:spacing w:val="-10"/>
      <w:kern w:val="28"/>
      <w:sz w:val="56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696BA4"/>
    <w:rPr>
      <w:rFonts w:ascii="Segoe UI" w:eastAsiaTheme="majorEastAsia" w:hAnsi="Segoe UI" w:cstheme="majorBidi"/>
      <w:sz w:val="36"/>
      <w:szCs w:val="32"/>
      <w:shd w:val="clear" w:color="auto" w:fill="FFFFFF" w:themeFill="background1"/>
    </w:rPr>
  </w:style>
  <w:style w:type="table" w:styleId="TableGridLight">
    <w:name w:val="Grid Table Light"/>
    <w:basedOn w:val="TableNormal"/>
    <w:uiPriority w:val="40"/>
    <w:rsid w:val="00F846BB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5430A"/>
    <w:rPr>
      <w:rFonts w:ascii="Segoe UI" w:eastAsiaTheme="majorEastAsia" w:hAnsi="Segoe UI" w:cstheme="majorBidi"/>
      <w:color w:val="FFFFFF" w:themeColor="background1"/>
      <w:sz w:val="20"/>
      <w:szCs w:val="32"/>
      <w:shd w:val="clear" w:color="auto" w:fill="5B9BD5" w:themeFill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376D"/>
    <w:pPr>
      <w:pBdr>
        <w:top w:val="single" w:sz="4" w:space="10" w:color="auto"/>
        <w:left w:val="single" w:sz="4" w:space="4" w:color="auto"/>
        <w:bottom w:val="single" w:sz="4" w:space="10" w:color="auto"/>
        <w:right w:val="single" w:sz="4" w:space="4" w:color="auto"/>
      </w:pBdr>
      <w:shd w:val="clear" w:color="auto" w:fill="F2F2F2" w:themeFill="background1" w:themeFillShade="F2"/>
      <w:spacing w:before="360" w:after="360" w:line="240" w:lineRule="auto"/>
      <w:ind w:left="454" w:right="454"/>
      <w:contextualSpacing w:val="0"/>
      <w:jc w:val="center"/>
    </w:pPr>
    <w:rPr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376D"/>
    <w:rPr>
      <w:rFonts w:ascii="Segoe UI" w:hAnsi="Segoe UI"/>
      <w:iCs/>
      <w:sz w:val="18"/>
      <w:shd w:val="clear" w:color="auto" w:fill="F2F2F2" w:themeFill="background1" w:themeFillShade="F2"/>
    </w:rPr>
  </w:style>
  <w:style w:type="character" w:styleId="CommentReference">
    <w:name w:val="annotation reference"/>
    <w:basedOn w:val="DefaultParagraphFont"/>
    <w:uiPriority w:val="99"/>
    <w:semiHidden/>
    <w:unhideWhenUsed/>
    <w:rsid w:val="007973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973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973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973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973D5"/>
    <w:rPr>
      <w:b/>
      <w:bCs/>
      <w:sz w:val="20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CA4432"/>
    <w:rPr>
      <w:rFonts w:ascii="Segoe UI" w:eastAsiaTheme="majorEastAsia" w:hAnsi="Segoe UI" w:cstheme="majorBidi"/>
      <w:sz w:val="18"/>
      <w:shd w:val="clear" w:color="auto" w:fill="D9E2F3" w:themeFill="accent5" w:themeFillTint="33"/>
    </w:rPr>
  </w:style>
  <w:style w:type="character" w:customStyle="1" w:styleId="Heading4Char">
    <w:name w:val="Heading 4 Char"/>
    <w:basedOn w:val="DefaultParagraphFont"/>
    <w:link w:val="Heading4"/>
    <w:uiPriority w:val="9"/>
    <w:rsid w:val="0043174C"/>
    <w:rPr>
      <w:rFonts w:ascii="Segoe UI" w:eastAsiaTheme="majorEastAsia" w:hAnsi="Segoe UI" w:cstheme="majorBidi"/>
      <w:iCs/>
      <w:sz w:val="18"/>
      <w:shd w:val="clear" w:color="auto" w:fill="DEEAF6" w:themeFill="accent1" w:themeFillTint="33"/>
    </w:rPr>
  </w:style>
  <w:style w:type="character" w:customStyle="1" w:styleId="Heading5Char">
    <w:name w:val="Heading 5 Char"/>
    <w:basedOn w:val="DefaultParagraphFont"/>
    <w:link w:val="Heading5"/>
    <w:uiPriority w:val="9"/>
    <w:rsid w:val="00152D1B"/>
    <w:rPr>
      <w:rFonts w:asciiTheme="majorHAnsi" w:eastAsiaTheme="majorEastAsia" w:hAnsiTheme="majorHAnsi" w:cstheme="majorBidi"/>
      <w:color w:val="2E74B5" w:themeColor="accent1" w:themeShade="BF"/>
      <w:sz w:val="22"/>
    </w:rPr>
  </w:style>
  <w:style w:type="paragraph" w:styleId="TOCHeading">
    <w:name w:val="TOC Heading"/>
    <w:basedOn w:val="Heading1"/>
    <w:next w:val="Normal"/>
    <w:uiPriority w:val="39"/>
    <w:unhideWhenUsed/>
    <w:rsid w:val="00152D1B"/>
    <w:pPr>
      <w:spacing w:line="259" w:lineRule="auto"/>
      <w:contextualSpacing w:val="0"/>
      <w:outlineLvl w:val="9"/>
    </w:pPr>
  </w:style>
  <w:style w:type="paragraph" w:styleId="TOC1">
    <w:name w:val="toc 1"/>
    <w:basedOn w:val="Normal"/>
    <w:next w:val="Normal"/>
    <w:autoRedefine/>
    <w:uiPriority w:val="39"/>
    <w:unhideWhenUsed/>
    <w:rsid w:val="00AA137B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AA137B"/>
    <w:rPr>
      <w:color w:val="0563C1" w:themeColor="hyperlink"/>
      <w:u w:val="single"/>
    </w:rPr>
  </w:style>
  <w:style w:type="character" w:customStyle="1" w:styleId="Heading6Char">
    <w:name w:val="Heading 6 Char"/>
    <w:aliases w:val="Section Instruction Char"/>
    <w:basedOn w:val="DefaultParagraphFont"/>
    <w:link w:val="Heading6"/>
    <w:uiPriority w:val="9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paragraph" w:customStyle="1" w:styleId="Numberedlist">
    <w:name w:val="Numbered list"/>
    <w:basedOn w:val="ListParagraph"/>
    <w:link w:val="NumberedlistChar"/>
    <w:qFormat/>
    <w:rsid w:val="00421579"/>
    <w:pPr>
      <w:numPr>
        <w:numId w:val="1"/>
      </w:numPr>
      <w:spacing w:after="120"/>
      <w:contextualSpacing w:val="0"/>
    </w:pPr>
  </w:style>
  <w:style w:type="paragraph" w:customStyle="1" w:styleId="BulletList">
    <w:name w:val="Bullet List"/>
    <w:basedOn w:val="Numberedlist"/>
    <w:link w:val="BulletListChar"/>
    <w:qFormat/>
    <w:rsid w:val="007B5E9F"/>
    <w:pPr>
      <w:numPr>
        <w:numId w:val="2"/>
      </w:numPr>
      <w:tabs>
        <w:tab w:val="num" w:pos="360"/>
      </w:tabs>
      <w:spacing w:before="0"/>
      <w:ind w:left="709" w:hanging="283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741E64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NumberedlistChar">
    <w:name w:val="Numbered list Char"/>
    <w:basedOn w:val="ListParagraphChar"/>
    <w:link w:val="Numberedlist"/>
    <w:rsid w:val="00421579"/>
    <w:rPr>
      <w:rFonts w:ascii="Segoe UI" w:eastAsiaTheme="minorEastAsia" w:hAnsi="Segoe UI"/>
      <w:sz w:val="18"/>
      <w:szCs w:val="22"/>
      <w:lang w:val="en-GB" w:eastAsia="en-GB"/>
    </w:rPr>
  </w:style>
  <w:style w:type="character" w:customStyle="1" w:styleId="BulletListChar">
    <w:name w:val="Bullet List Char"/>
    <w:basedOn w:val="NumberedlistChar"/>
    <w:link w:val="BulletList"/>
    <w:rsid w:val="007B5E9F"/>
    <w:rPr>
      <w:rFonts w:ascii="Segoe UI" w:eastAsiaTheme="minorEastAsia" w:hAnsi="Segoe UI"/>
      <w:sz w:val="18"/>
      <w:szCs w:val="22"/>
      <w:lang w:val="en-GB" w:eastAsia="en-GB"/>
    </w:rPr>
  </w:style>
  <w:style w:type="paragraph" w:customStyle="1" w:styleId="SectionInstructionNew">
    <w:name w:val="Section Instruction New"/>
    <w:link w:val="SectionInstructionNewChar"/>
    <w:autoRedefine/>
    <w:qFormat/>
    <w:rsid w:val="009B4EBD"/>
    <w:pPr>
      <w:pBdr>
        <w:top w:val="single" w:sz="12" w:space="1" w:color="FFF2CC" w:themeColor="accent4" w:themeTint="33"/>
        <w:left w:val="single" w:sz="12" w:space="4" w:color="FFF2CC" w:themeColor="accent4" w:themeTint="33"/>
        <w:bottom w:val="single" w:sz="12" w:space="1" w:color="FFF2CC" w:themeColor="accent4" w:themeTint="33"/>
        <w:right w:val="single" w:sz="12" w:space="4" w:color="FFF2CC" w:themeColor="accent4" w:themeTint="33"/>
      </w:pBdr>
      <w:shd w:val="clear" w:color="auto" w:fill="FFF2CC" w:themeFill="accent4" w:themeFillTint="33"/>
      <w:spacing w:after="120" w:line="276" w:lineRule="auto"/>
    </w:pPr>
    <w:rPr>
      <w:rFonts w:ascii="Segoe UI" w:eastAsiaTheme="majorEastAsia" w:hAnsi="Segoe UI" w:cstheme="majorBidi"/>
      <w:sz w:val="16"/>
    </w:rPr>
  </w:style>
  <w:style w:type="character" w:customStyle="1" w:styleId="SectionInstructionNewChar">
    <w:name w:val="Section Instruction New Char"/>
    <w:basedOn w:val="Heading6Char"/>
    <w:link w:val="SectionInstructionNew"/>
    <w:rsid w:val="009B4EBD"/>
    <w:rPr>
      <w:rFonts w:ascii="Segoe UI" w:eastAsiaTheme="majorEastAsia" w:hAnsi="Segoe UI" w:cstheme="majorBidi"/>
      <w:sz w:val="16"/>
      <w:shd w:val="clear" w:color="auto" w:fill="FFF2CC" w:themeFill="accent4" w:themeFillTint="33"/>
    </w:rPr>
  </w:style>
  <w:style w:type="character" w:styleId="FollowedHyperlink">
    <w:name w:val="FollowedHyperlink"/>
    <w:basedOn w:val="DefaultParagraphFont"/>
    <w:uiPriority w:val="99"/>
    <w:semiHidden/>
    <w:unhideWhenUsed/>
    <w:rsid w:val="00012C09"/>
    <w:rPr>
      <w:color w:val="954F72" w:themeColor="followed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B53343"/>
    <w:rPr>
      <w:rFonts w:eastAsiaTheme="minorEastAsia"/>
      <w:sz w:val="22"/>
      <w:szCs w:val="22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link w:val="BodyTextIndentChar"/>
    <w:rsid w:val="0001028F"/>
    <w:pPr>
      <w:spacing w:before="0" w:after="0" w:line="240" w:lineRule="auto"/>
      <w:ind w:left="720" w:hanging="720"/>
      <w:contextualSpacing w:val="0"/>
      <w:jc w:val="both"/>
    </w:pPr>
    <w:rPr>
      <w:rFonts w:ascii="Times New Roman" w:eastAsia="Times New Roman" w:hAnsi="Times New Roman" w:cs="Times New Roman"/>
      <w:sz w:val="20"/>
      <w:szCs w:val="20"/>
      <w:lang w:val="en-GB"/>
    </w:rPr>
  </w:style>
  <w:style w:type="character" w:customStyle="1" w:styleId="BodyTextIndentChar">
    <w:name w:val="Body Text Indent Char"/>
    <w:basedOn w:val="DefaultParagraphFont"/>
    <w:link w:val="BodyTextIndent"/>
    <w:rsid w:val="0001028F"/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Default">
    <w:name w:val="Default"/>
    <w:uiPriority w:val="99"/>
    <w:rsid w:val="00D84EEA"/>
    <w:pPr>
      <w:autoSpaceDE w:val="0"/>
      <w:autoSpaceDN w:val="0"/>
      <w:adjustRightInd w:val="0"/>
    </w:pPr>
    <w:rPr>
      <w:rFonts w:ascii="Arial" w:hAnsi="Arial" w:cs="Arial"/>
      <w:color w:val="000000"/>
      <w:lang w:val="en-GB"/>
    </w:rPr>
  </w:style>
  <w:style w:type="paragraph" w:styleId="BodyText">
    <w:name w:val="Body Text"/>
    <w:basedOn w:val="Normal"/>
    <w:link w:val="BodyTextChar"/>
    <w:uiPriority w:val="99"/>
    <w:unhideWhenUsed/>
    <w:rsid w:val="00B12F66"/>
  </w:style>
  <w:style w:type="character" w:customStyle="1" w:styleId="BodyTextChar">
    <w:name w:val="Body Text Char"/>
    <w:basedOn w:val="DefaultParagraphFont"/>
    <w:link w:val="BodyText"/>
    <w:uiPriority w:val="99"/>
    <w:rsid w:val="00B12F66"/>
    <w:rPr>
      <w:rFonts w:ascii="Segoe UI" w:hAnsi="Segoe UI"/>
      <w:sz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061D1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3F0C82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d.a.ritchie@swansea.ac.uk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ettings" Target="settings.xml"/><Relationship Id="rId12" Type="http://schemas.openxmlformats.org/officeDocument/2006/relationships/hyperlink" Target="mailto:Wladislaw.Michailow@Swansea.ac.uk" TargetMode="External"/><Relationship Id="rId17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image" Target="media/image3.jpeg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swansea.ac.uk/welsh-language-standards/compliance/recruitment/" TargetMode="External"/><Relationship Id="rId5" Type="http://schemas.openxmlformats.org/officeDocument/2006/relationships/numbering" Target="numbering.xml"/><Relationship Id="rId15" Type="http://schemas.openxmlformats.org/officeDocument/2006/relationships/image" Target="media/image2.jpeg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em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53D3888BCC74E0BB12C03F2E0A95C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3B45409-BFF8-4997-B4AC-E05E408E4C32}"/>
      </w:docPartPr>
      <w:docPartBody>
        <w:p w:rsidR="001C662C" w:rsidRDefault="00B11496" w:rsidP="001C662C">
          <w:pPr>
            <w:pStyle w:val="D53D3888BCC74E0BB12C03F2E0A95CC7"/>
          </w:pPr>
          <w:r w:rsidRPr="00FD00BB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662C"/>
    <w:rsid w:val="00040BC8"/>
    <w:rsid w:val="001C662C"/>
    <w:rsid w:val="001D7802"/>
    <w:rsid w:val="00203157"/>
    <w:rsid w:val="00534A77"/>
    <w:rsid w:val="00583A74"/>
    <w:rsid w:val="005F35A7"/>
    <w:rsid w:val="006F648A"/>
    <w:rsid w:val="007315DC"/>
    <w:rsid w:val="00924D26"/>
    <w:rsid w:val="00AD2BF4"/>
    <w:rsid w:val="00B11496"/>
    <w:rsid w:val="00B3186A"/>
    <w:rsid w:val="00B571A8"/>
    <w:rsid w:val="00C70A12"/>
    <w:rsid w:val="00DE2DE3"/>
    <w:rsid w:val="00EE4F92"/>
    <w:rsid w:val="00EE7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C662C"/>
    <w:rPr>
      <w:color w:val="666666"/>
    </w:rPr>
  </w:style>
  <w:style w:type="paragraph" w:customStyle="1" w:styleId="D53D3888BCC74E0BB12C03F2E0A95CC7">
    <w:name w:val="D53D3888BCC74E0BB12C03F2E0A95CC7"/>
    <w:rsid w:val="001C66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27df00f-87a6-4840-a5bc-605dec91bbe5" xsi:nil="true"/>
    <lcf76f155ced4ddcb4097134ff3c332f xmlns="6e412a92-93b1-4c14-9c49-509fd4934824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E04FD28C5753439C8A5552F562690E" ma:contentTypeVersion="15" ma:contentTypeDescription="Create a new document." ma:contentTypeScope="" ma:versionID="4816d83ba646fbb3272c6e9107983959">
  <xsd:schema xmlns:xsd="http://www.w3.org/2001/XMLSchema" xmlns:xs="http://www.w3.org/2001/XMLSchema" xmlns:p="http://schemas.microsoft.com/office/2006/metadata/properties" xmlns:ns2="6e412a92-93b1-4c14-9c49-509fd4934824" xmlns:ns3="727df00f-87a6-4840-a5bc-605dec91bbe5" targetNamespace="http://schemas.microsoft.com/office/2006/metadata/properties" ma:root="true" ma:fieldsID="840450831f2947f4778509f152cf5742" ns2:_="" ns3:_="">
    <xsd:import namespace="6e412a92-93b1-4c14-9c49-509fd4934824"/>
    <xsd:import namespace="727df00f-87a6-4840-a5bc-605dec91bbe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e412a92-93b1-4c14-9c49-509fd493482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8526362-1101-4016-b09a-63bcff8726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df00f-87a6-4840-a5bc-605dec91bbe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65b59dcd-357a-45e6-b218-d93754c433bd}" ma:internalName="TaxCatchAll" ma:showField="CatchAllData" ma:web="727df00f-87a6-4840-a5bc-605dec91bbe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FAECFDCA-E29B-4529-824D-470B5CFBF556}">
  <ds:schemaRefs>
    <ds:schemaRef ds:uri="http://schemas.microsoft.com/office/2006/metadata/properties"/>
    <ds:schemaRef ds:uri="http://schemas.microsoft.com/office/infopath/2007/PartnerControls"/>
    <ds:schemaRef ds:uri="727df00f-87a6-4840-a5bc-605dec91bbe5"/>
    <ds:schemaRef ds:uri="6e412a92-93b1-4c14-9c49-509fd4934824"/>
  </ds:schemaRefs>
</ds:datastoreItem>
</file>

<file path=customXml/itemProps2.xml><?xml version="1.0" encoding="utf-8"?>
<ds:datastoreItem xmlns:ds="http://schemas.openxmlformats.org/officeDocument/2006/customXml" ds:itemID="{2ADFE52F-1941-4ECE-9AF8-FF77192DE3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F5FF389-1092-4B35-AD13-BEF3419E79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e412a92-93b1-4c14-9c49-509fd4934824"/>
    <ds:schemaRef ds:uri="727df00f-87a6-4840-a5bc-605dec91bbe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D12ABB47-FC1A-4B94-961C-449B1C251D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Swansea University</Company>
  <LinksUpToDate>false</LinksUpToDate>
  <CharactersWithSpaces>7838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Ross Jenkins</dc:creator>
  <cp:lastModifiedBy>Rhian Jones</cp:lastModifiedBy>
  <cp:revision>5</cp:revision>
  <cp:lastPrinted>2019-01-11T13:43:00Z</cp:lastPrinted>
  <dcterms:created xsi:type="dcterms:W3CDTF">2025-06-18T08:36:00Z</dcterms:created>
  <dcterms:modified xsi:type="dcterms:W3CDTF">2026-09-16T12:30:00Z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ase Target">
    <vt:lpwstr>_blank</vt:lpwstr>
  </property>
  <property fmtid="{D5CDD505-2E9C-101B-9397-08002B2CF9AE}" pid="3" name="ContentTypeId">
    <vt:lpwstr>0x01010085E04FD28C5753439C8A5552F562690E</vt:lpwstr>
  </property>
  <property fmtid="{D5CDD505-2E9C-101B-9397-08002B2CF9AE}" pid="4" name="MediaServiceImageTags">
    <vt:lpwstr/>
  </property>
  <property fmtid="{D5CDD505-2E9C-101B-9397-08002B2CF9AE}" pid="5" name="_dlc_DocIdItemGuid">
    <vt:lpwstr>1d9fa747-816c-433d-9d34-cf78dc7bbe5d</vt:lpwstr>
  </property>
</Properties>
</file>