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EF86A" w14:textId="22B6F572" w:rsidR="00B12F66" w:rsidRPr="002031A3" w:rsidRDefault="00B12F66" w:rsidP="00B12F66">
      <w:pPr>
        <w:pStyle w:val="BodyTextIndent"/>
        <w:ind w:left="0" w:firstLine="0"/>
        <w:jc w:val="center"/>
        <w:rPr>
          <w:rFonts w:asciiTheme="minorHAnsi" w:hAnsiTheme="minorHAnsi" w:cstheme="minorHAnsi"/>
          <w:b/>
          <w:u w:val="single"/>
        </w:rPr>
      </w:pPr>
      <w:r w:rsidRPr="002031A3">
        <w:rPr>
          <w:rFonts w:asciiTheme="minorHAnsi" w:hAnsiTheme="minorHAnsi" w:cstheme="minorHAnsi"/>
          <w:b/>
          <w:u w:val="single"/>
        </w:rPr>
        <w:t xml:space="preserve">Job Description: </w:t>
      </w:r>
      <w:r w:rsidR="004817C0">
        <w:rPr>
          <w:rFonts w:asciiTheme="minorHAnsi" w:hAnsiTheme="minorHAnsi" w:cstheme="minorHAnsi"/>
          <w:b/>
          <w:u w:val="single"/>
        </w:rPr>
        <w:t>Postdoctoral Research Associate</w:t>
      </w:r>
    </w:p>
    <w:p w14:paraId="097CC284" w14:textId="77777777" w:rsidR="00B12F66" w:rsidRPr="002031A3" w:rsidRDefault="00B12F66" w:rsidP="00B12F66">
      <w:pPr>
        <w:pStyle w:val="BodyTextIndent"/>
        <w:ind w:left="0" w:firstLine="0"/>
        <w:jc w:val="left"/>
        <w:rPr>
          <w:rFonts w:asciiTheme="minorHAnsi" w:hAnsiTheme="minorHAnsi" w:cstheme="minorHAnsi"/>
          <w:b/>
        </w:rPr>
      </w:pPr>
    </w:p>
    <w:tbl>
      <w:tblPr>
        <w:tblStyle w:val="TableGrid"/>
        <w:tblW w:w="10916" w:type="dxa"/>
        <w:tblInd w:w="-176" w:type="dxa"/>
        <w:tblLook w:val="04A0" w:firstRow="1" w:lastRow="0" w:firstColumn="1" w:lastColumn="0" w:noHBand="0" w:noVBand="1"/>
      </w:tblPr>
      <w:tblGrid>
        <w:gridCol w:w="2552"/>
        <w:gridCol w:w="8364"/>
      </w:tblGrid>
      <w:tr w:rsidR="00B12F66" w:rsidRPr="002031A3" w14:paraId="2BEB5915" w14:textId="77777777" w:rsidTr="002031A3">
        <w:tc>
          <w:tcPr>
            <w:tcW w:w="2552" w:type="dxa"/>
            <w:shd w:val="clear" w:color="auto" w:fill="242F60"/>
          </w:tcPr>
          <w:p w14:paraId="123F0AC9" w14:textId="77777777" w:rsidR="00B12F66" w:rsidRPr="002031A3" w:rsidRDefault="00B12F66" w:rsidP="0035061A">
            <w:pPr>
              <w:pStyle w:val="BodyTextIndent"/>
              <w:ind w:left="0" w:firstLine="0"/>
              <w:rPr>
                <w:rFonts w:asciiTheme="minorHAnsi" w:hAnsiTheme="minorHAnsi" w:cstheme="minorHAnsi"/>
                <w:b/>
                <w:color w:val="FFFFFF" w:themeColor="background1"/>
              </w:rPr>
            </w:pPr>
            <w:r w:rsidRPr="002031A3">
              <w:rPr>
                <w:rFonts w:asciiTheme="minorHAnsi" w:hAnsiTheme="minorHAnsi" w:cstheme="minorHAnsi"/>
                <w:b/>
                <w:color w:val="FFFFFF" w:themeColor="background1"/>
              </w:rPr>
              <w:t>Faculty:</w:t>
            </w:r>
          </w:p>
        </w:tc>
        <w:tc>
          <w:tcPr>
            <w:tcW w:w="8364" w:type="dxa"/>
          </w:tcPr>
          <w:p w14:paraId="178D89C7" w14:textId="200951F4" w:rsidR="00E777AF" w:rsidRPr="002031A3" w:rsidRDefault="00E777AF" w:rsidP="0035061A">
            <w:pPr>
              <w:pStyle w:val="BodyTextIndent"/>
              <w:ind w:left="0" w:firstLine="0"/>
              <w:rPr>
                <w:rFonts w:asciiTheme="minorHAnsi" w:hAnsiTheme="minorHAnsi" w:cstheme="minorHAnsi"/>
                <w:b/>
                <w:i/>
              </w:rPr>
            </w:pPr>
            <w:r>
              <w:rPr>
                <w:rFonts w:asciiTheme="minorHAnsi" w:hAnsiTheme="minorHAnsi" w:cstheme="minorHAnsi"/>
                <w:b/>
                <w:i/>
              </w:rPr>
              <w:t xml:space="preserve">Faculty of Science &amp; Engineering </w:t>
            </w:r>
          </w:p>
        </w:tc>
      </w:tr>
      <w:tr w:rsidR="00B12F66" w:rsidRPr="002031A3" w14:paraId="567E702D" w14:textId="77777777" w:rsidTr="002031A3">
        <w:tc>
          <w:tcPr>
            <w:tcW w:w="2552" w:type="dxa"/>
            <w:shd w:val="clear" w:color="auto" w:fill="242F60"/>
          </w:tcPr>
          <w:p w14:paraId="7EC54089" w14:textId="77777777" w:rsidR="00B12F66" w:rsidRPr="002031A3" w:rsidRDefault="00B12F66" w:rsidP="0035061A">
            <w:pPr>
              <w:pStyle w:val="BodyTextIndent"/>
              <w:ind w:left="0" w:firstLine="0"/>
              <w:rPr>
                <w:rFonts w:asciiTheme="minorHAnsi" w:hAnsiTheme="minorHAnsi" w:cstheme="minorHAnsi"/>
                <w:b/>
                <w:color w:val="FFFFFF" w:themeColor="background1"/>
              </w:rPr>
            </w:pPr>
            <w:r w:rsidRPr="002031A3">
              <w:rPr>
                <w:rFonts w:asciiTheme="minorHAnsi" w:hAnsiTheme="minorHAnsi" w:cstheme="minorHAnsi"/>
                <w:b/>
                <w:color w:val="FFFFFF" w:themeColor="background1"/>
              </w:rPr>
              <w:t>Department/Subject:</w:t>
            </w:r>
          </w:p>
        </w:tc>
        <w:tc>
          <w:tcPr>
            <w:tcW w:w="8364" w:type="dxa"/>
          </w:tcPr>
          <w:p w14:paraId="7049B3AA" w14:textId="079EF82B" w:rsidR="00B12F66" w:rsidRPr="00E777AF" w:rsidRDefault="00E777AF" w:rsidP="0035061A">
            <w:pPr>
              <w:pStyle w:val="BodyTextIndent"/>
              <w:ind w:left="0" w:firstLine="0"/>
              <w:rPr>
                <w:rFonts w:asciiTheme="minorHAnsi" w:hAnsiTheme="minorHAnsi" w:cstheme="minorHAnsi"/>
                <w:b/>
                <w:i/>
              </w:rPr>
            </w:pPr>
            <w:r w:rsidRPr="00E777AF">
              <w:rPr>
                <w:rFonts w:asciiTheme="minorHAnsi" w:hAnsiTheme="minorHAnsi" w:cstheme="minorHAnsi"/>
                <w:b/>
                <w:i/>
              </w:rPr>
              <w:t xml:space="preserve">Centre for Integrative Semiconductor Materials (CISM) </w:t>
            </w:r>
          </w:p>
        </w:tc>
      </w:tr>
      <w:tr w:rsidR="00B12F66" w:rsidRPr="002031A3" w14:paraId="39A82CE0" w14:textId="77777777" w:rsidTr="002031A3">
        <w:tc>
          <w:tcPr>
            <w:tcW w:w="2552" w:type="dxa"/>
            <w:shd w:val="clear" w:color="auto" w:fill="242F60"/>
          </w:tcPr>
          <w:p w14:paraId="4BA24C15" w14:textId="77777777" w:rsidR="00B12F66" w:rsidRPr="002031A3" w:rsidRDefault="00B12F66" w:rsidP="0035061A">
            <w:pPr>
              <w:pStyle w:val="BodyTextIndent"/>
              <w:ind w:left="0" w:firstLine="0"/>
              <w:rPr>
                <w:rFonts w:asciiTheme="minorHAnsi" w:hAnsiTheme="minorHAnsi" w:cstheme="minorHAnsi"/>
                <w:b/>
                <w:color w:val="FFFFFF" w:themeColor="background1"/>
              </w:rPr>
            </w:pPr>
            <w:r w:rsidRPr="002031A3">
              <w:rPr>
                <w:rFonts w:asciiTheme="minorHAnsi" w:hAnsiTheme="minorHAnsi" w:cstheme="minorHAnsi"/>
                <w:b/>
                <w:color w:val="FFFFFF" w:themeColor="background1"/>
              </w:rPr>
              <w:t>Salary:</w:t>
            </w:r>
          </w:p>
        </w:tc>
        <w:tc>
          <w:tcPr>
            <w:tcW w:w="8364" w:type="dxa"/>
          </w:tcPr>
          <w:p w14:paraId="2C4DA463" w14:textId="5323DE8B" w:rsidR="00B12F66" w:rsidRPr="00C839AE" w:rsidRDefault="002A6CD7" w:rsidP="0035061A">
            <w:pPr>
              <w:pStyle w:val="BodyTextIndent"/>
              <w:ind w:left="0" w:firstLine="0"/>
              <w:rPr>
                <w:rFonts w:asciiTheme="minorHAnsi" w:hAnsiTheme="minorHAnsi" w:cstheme="minorHAnsi"/>
                <w:b/>
              </w:rPr>
            </w:pPr>
            <w:r w:rsidRPr="00CA729F">
              <w:rPr>
                <w:rFonts w:asciiTheme="minorHAnsi" w:hAnsiTheme="minorHAnsi" w:cstheme="minorHAnsi"/>
                <w:i/>
              </w:rPr>
              <w:t xml:space="preserve">Grade </w:t>
            </w:r>
            <w:r w:rsidR="00B12F66" w:rsidRPr="00CA729F">
              <w:rPr>
                <w:rFonts w:asciiTheme="minorHAnsi" w:hAnsiTheme="minorHAnsi" w:cstheme="minorHAnsi"/>
                <w:i/>
              </w:rPr>
              <w:t>8</w:t>
            </w:r>
            <w:r w:rsidR="00F71B64">
              <w:rPr>
                <w:rFonts w:asciiTheme="minorHAnsi" w:hAnsiTheme="minorHAnsi" w:cstheme="minorHAnsi"/>
                <w:i/>
              </w:rPr>
              <w:t xml:space="preserve"> (</w:t>
            </w:r>
            <w:r w:rsidR="00B12F66" w:rsidRPr="00CA729F">
              <w:rPr>
                <w:rFonts w:asciiTheme="minorHAnsi" w:hAnsiTheme="minorHAnsi" w:cstheme="minorHAnsi"/>
                <w:i/>
              </w:rPr>
              <w:t>£</w:t>
            </w:r>
            <w:r w:rsidR="00DA1AA2" w:rsidRPr="00CA729F">
              <w:rPr>
                <w:rFonts w:asciiTheme="minorHAnsi" w:hAnsiTheme="minorHAnsi" w:cstheme="minorHAnsi"/>
                <w:i/>
              </w:rPr>
              <w:t>39,</w:t>
            </w:r>
            <w:r w:rsidR="00C85050">
              <w:rPr>
                <w:rFonts w:asciiTheme="minorHAnsi" w:hAnsiTheme="minorHAnsi" w:cstheme="minorHAnsi"/>
                <w:i/>
              </w:rPr>
              <w:t>906</w:t>
            </w:r>
            <w:r w:rsidR="00DA1AA2" w:rsidRPr="00CA729F">
              <w:rPr>
                <w:rFonts w:asciiTheme="minorHAnsi" w:hAnsiTheme="minorHAnsi" w:cstheme="minorHAnsi"/>
                <w:i/>
              </w:rPr>
              <w:t xml:space="preserve"> - </w:t>
            </w:r>
            <w:r w:rsidR="00B12F66" w:rsidRPr="00CA729F">
              <w:rPr>
                <w:rFonts w:asciiTheme="minorHAnsi" w:hAnsiTheme="minorHAnsi" w:cstheme="minorHAnsi"/>
                <w:i/>
              </w:rPr>
              <w:t>£4</w:t>
            </w:r>
            <w:r w:rsidR="00126A03">
              <w:rPr>
                <w:rFonts w:asciiTheme="minorHAnsi" w:hAnsiTheme="minorHAnsi" w:cstheme="minorHAnsi"/>
                <w:i/>
              </w:rPr>
              <w:t>6</w:t>
            </w:r>
            <w:r w:rsidR="00B12F66" w:rsidRPr="00CA729F">
              <w:rPr>
                <w:rFonts w:asciiTheme="minorHAnsi" w:hAnsiTheme="minorHAnsi" w:cstheme="minorHAnsi"/>
                <w:i/>
              </w:rPr>
              <w:t>,</w:t>
            </w:r>
            <w:r w:rsidR="00126A03">
              <w:rPr>
                <w:rFonts w:asciiTheme="minorHAnsi" w:hAnsiTheme="minorHAnsi" w:cstheme="minorHAnsi"/>
                <w:i/>
              </w:rPr>
              <w:t>049</w:t>
            </w:r>
            <w:r w:rsidR="00F71B64">
              <w:rPr>
                <w:rFonts w:asciiTheme="minorHAnsi" w:hAnsiTheme="minorHAnsi" w:cstheme="minorHAnsi"/>
                <w:i/>
              </w:rPr>
              <w:t>)</w:t>
            </w:r>
            <w:r w:rsidR="00B12F66" w:rsidRPr="00CA729F">
              <w:rPr>
                <w:rFonts w:asciiTheme="minorHAnsi" w:hAnsiTheme="minorHAnsi" w:cstheme="minorHAnsi"/>
                <w:i/>
              </w:rPr>
              <w:t xml:space="preserve"> per annum</w:t>
            </w:r>
            <w:r w:rsidRPr="00CA729F">
              <w:rPr>
                <w:rFonts w:asciiTheme="minorHAnsi" w:hAnsiTheme="minorHAnsi" w:cstheme="minorHAnsi"/>
                <w:i/>
              </w:rPr>
              <w:t xml:space="preserve"> </w:t>
            </w:r>
          </w:p>
        </w:tc>
      </w:tr>
      <w:tr w:rsidR="00B12F66" w:rsidRPr="002031A3" w14:paraId="0501A095" w14:textId="77777777" w:rsidTr="002031A3">
        <w:tc>
          <w:tcPr>
            <w:tcW w:w="2552" w:type="dxa"/>
            <w:shd w:val="clear" w:color="auto" w:fill="242F60"/>
          </w:tcPr>
          <w:p w14:paraId="03CE6F16" w14:textId="77777777" w:rsidR="00B12F66" w:rsidRPr="002031A3" w:rsidRDefault="00B12F66" w:rsidP="0035061A">
            <w:pPr>
              <w:pStyle w:val="BodyTextIndent"/>
              <w:ind w:left="0" w:firstLine="0"/>
              <w:rPr>
                <w:rFonts w:asciiTheme="minorHAnsi" w:hAnsiTheme="minorHAnsi" w:cstheme="minorHAnsi"/>
                <w:b/>
                <w:color w:val="FFFFFF" w:themeColor="background1"/>
              </w:rPr>
            </w:pPr>
            <w:r w:rsidRPr="002031A3">
              <w:rPr>
                <w:rFonts w:asciiTheme="minorHAnsi" w:hAnsiTheme="minorHAnsi" w:cstheme="minorHAnsi"/>
                <w:b/>
                <w:color w:val="FFFFFF" w:themeColor="background1"/>
              </w:rPr>
              <w:t>Hours of work:</w:t>
            </w:r>
          </w:p>
        </w:tc>
        <w:tc>
          <w:tcPr>
            <w:tcW w:w="8364" w:type="dxa"/>
          </w:tcPr>
          <w:p w14:paraId="21884D13" w14:textId="0715D1DA" w:rsidR="00B12F66" w:rsidRPr="00E777AF" w:rsidRDefault="00E777AF" w:rsidP="0035061A">
            <w:pPr>
              <w:pStyle w:val="BodyTextIndent"/>
              <w:ind w:left="0" w:firstLine="0"/>
              <w:rPr>
                <w:rFonts w:asciiTheme="minorHAnsi" w:hAnsiTheme="minorHAnsi" w:cstheme="minorHAnsi"/>
                <w:b/>
              </w:rPr>
            </w:pPr>
            <w:r w:rsidRPr="00E777AF">
              <w:rPr>
                <w:rFonts w:asciiTheme="minorHAnsi" w:hAnsiTheme="minorHAnsi" w:cstheme="minorHAnsi"/>
                <w:b/>
                <w:i/>
              </w:rPr>
              <w:t>F</w:t>
            </w:r>
            <w:r w:rsidR="00B12F66" w:rsidRPr="00E777AF">
              <w:rPr>
                <w:rFonts w:asciiTheme="minorHAnsi" w:hAnsiTheme="minorHAnsi" w:cstheme="minorHAnsi"/>
                <w:b/>
                <w:i/>
              </w:rPr>
              <w:t>ull time</w:t>
            </w:r>
            <w:r w:rsidRPr="00E777AF">
              <w:rPr>
                <w:rFonts w:asciiTheme="minorHAnsi" w:hAnsiTheme="minorHAnsi" w:cstheme="minorHAnsi"/>
                <w:b/>
                <w:i/>
              </w:rPr>
              <w:t xml:space="preserve"> 35hours per week </w:t>
            </w:r>
          </w:p>
        </w:tc>
      </w:tr>
      <w:tr w:rsidR="00B12F66" w:rsidRPr="002031A3" w14:paraId="47915819" w14:textId="77777777" w:rsidTr="002031A3">
        <w:tc>
          <w:tcPr>
            <w:tcW w:w="2552" w:type="dxa"/>
            <w:shd w:val="clear" w:color="auto" w:fill="242F60"/>
          </w:tcPr>
          <w:p w14:paraId="2A7A1CF7" w14:textId="77777777" w:rsidR="00B12F66" w:rsidRPr="002031A3" w:rsidRDefault="00B12F66" w:rsidP="0035061A">
            <w:pPr>
              <w:pStyle w:val="BodyTextIndent"/>
              <w:ind w:left="0" w:firstLine="0"/>
              <w:rPr>
                <w:rFonts w:asciiTheme="minorHAnsi" w:hAnsiTheme="minorHAnsi" w:cstheme="minorHAnsi"/>
                <w:b/>
                <w:color w:val="FFFFFF" w:themeColor="background1"/>
              </w:rPr>
            </w:pPr>
            <w:r w:rsidRPr="002031A3">
              <w:rPr>
                <w:rFonts w:asciiTheme="minorHAnsi" w:hAnsiTheme="minorHAnsi" w:cstheme="minorHAnsi"/>
                <w:b/>
                <w:color w:val="FFFFFF" w:themeColor="background1"/>
              </w:rPr>
              <w:t>Number of positions:</w:t>
            </w:r>
          </w:p>
        </w:tc>
        <w:tc>
          <w:tcPr>
            <w:tcW w:w="8364" w:type="dxa"/>
          </w:tcPr>
          <w:p w14:paraId="29B60959" w14:textId="77777777" w:rsidR="00B12F66" w:rsidRPr="00E777AF" w:rsidRDefault="00B12F66" w:rsidP="0035061A">
            <w:pPr>
              <w:pStyle w:val="BodyTextIndent"/>
              <w:ind w:left="0" w:firstLine="0"/>
              <w:rPr>
                <w:rFonts w:asciiTheme="minorHAnsi" w:hAnsiTheme="minorHAnsi" w:cstheme="minorHAnsi"/>
                <w:b/>
                <w:i/>
              </w:rPr>
            </w:pPr>
            <w:r w:rsidRPr="00E777AF">
              <w:rPr>
                <w:rFonts w:asciiTheme="minorHAnsi" w:hAnsiTheme="minorHAnsi" w:cstheme="minorHAnsi"/>
                <w:b/>
                <w:i/>
              </w:rPr>
              <w:t>1</w:t>
            </w:r>
          </w:p>
        </w:tc>
      </w:tr>
      <w:tr w:rsidR="00B12F66" w:rsidRPr="002031A3" w14:paraId="032956CA" w14:textId="77777777" w:rsidTr="002031A3">
        <w:tc>
          <w:tcPr>
            <w:tcW w:w="2552" w:type="dxa"/>
            <w:shd w:val="clear" w:color="auto" w:fill="242F60"/>
          </w:tcPr>
          <w:p w14:paraId="2DED9CD6" w14:textId="77777777" w:rsidR="00B12F66" w:rsidRPr="002031A3" w:rsidRDefault="00B12F66" w:rsidP="0035061A">
            <w:pPr>
              <w:pStyle w:val="BodyTextIndent"/>
              <w:ind w:left="0" w:firstLine="0"/>
              <w:rPr>
                <w:rFonts w:asciiTheme="minorHAnsi" w:hAnsiTheme="minorHAnsi" w:cstheme="minorHAnsi"/>
                <w:b/>
                <w:color w:val="FFFFFF" w:themeColor="background1"/>
              </w:rPr>
            </w:pPr>
            <w:r w:rsidRPr="002031A3">
              <w:rPr>
                <w:rFonts w:asciiTheme="minorHAnsi" w:hAnsiTheme="minorHAnsi" w:cstheme="minorHAnsi"/>
                <w:b/>
                <w:color w:val="FFFFFF" w:themeColor="background1"/>
              </w:rPr>
              <w:t>Contract:</w:t>
            </w:r>
          </w:p>
        </w:tc>
        <w:tc>
          <w:tcPr>
            <w:tcW w:w="8364" w:type="dxa"/>
          </w:tcPr>
          <w:p w14:paraId="0FA68AD9" w14:textId="21E2084B" w:rsidR="00B12F66" w:rsidRPr="00E777AF" w:rsidRDefault="00B12F66" w:rsidP="0035061A">
            <w:pPr>
              <w:pStyle w:val="BodyTextIndent"/>
              <w:ind w:left="0" w:firstLine="0"/>
              <w:rPr>
                <w:rFonts w:asciiTheme="minorHAnsi" w:hAnsiTheme="minorHAnsi" w:cstheme="minorHAnsi"/>
                <w:b/>
              </w:rPr>
            </w:pPr>
            <w:r w:rsidRPr="00E777AF">
              <w:rPr>
                <w:rFonts w:asciiTheme="minorHAnsi" w:hAnsiTheme="minorHAnsi" w:cstheme="minorHAnsi"/>
                <w:b/>
              </w:rPr>
              <w:t xml:space="preserve">This is a fixed term position </w:t>
            </w:r>
            <w:r w:rsidR="00E777AF" w:rsidRPr="00E777AF">
              <w:rPr>
                <w:rFonts w:asciiTheme="minorHAnsi" w:hAnsiTheme="minorHAnsi" w:cstheme="minorHAnsi"/>
                <w:b/>
              </w:rPr>
              <w:t>to</w:t>
            </w:r>
            <w:r w:rsidR="00A57480">
              <w:rPr>
                <w:rFonts w:asciiTheme="minorHAnsi" w:hAnsiTheme="minorHAnsi" w:cstheme="minorHAnsi"/>
                <w:b/>
              </w:rPr>
              <w:t xml:space="preserve"> 31</w:t>
            </w:r>
            <w:r w:rsidR="00A57480" w:rsidRPr="00A57480">
              <w:rPr>
                <w:rFonts w:asciiTheme="minorHAnsi" w:hAnsiTheme="minorHAnsi" w:cstheme="minorHAnsi"/>
                <w:b/>
                <w:vertAlign w:val="superscript"/>
              </w:rPr>
              <w:t>st</w:t>
            </w:r>
            <w:r w:rsidR="00A57480">
              <w:rPr>
                <w:rFonts w:asciiTheme="minorHAnsi" w:hAnsiTheme="minorHAnsi" w:cstheme="minorHAnsi"/>
                <w:b/>
              </w:rPr>
              <w:t xml:space="preserve"> </w:t>
            </w:r>
            <w:r w:rsidR="00E777AF" w:rsidRPr="00E777AF">
              <w:rPr>
                <w:rFonts w:asciiTheme="minorHAnsi" w:hAnsiTheme="minorHAnsi" w:cstheme="minorHAnsi"/>
                <w:b/>
              </w:rPr>
              <w:t>December 202</w:t>
            </w:r>
            <w:r w:rsidR="00016177">
              <w:rPr>
                <w:rFonts w:asciiTheme="minorHAnsi" w:hAnsiTheme="minorHAnsi" w:cstheme="minorHAnsi"/>
                <w:b/>
              </w:rPr>
              <w:t>8</w:t>
            </w:r>
          </w:p>
        </w:tc>
      </w:tr>
      <w:tr w:rsidR="00B12F66" w:rsidRPr="002031A3" w14:paraId="3CA4149E" w14:textId="77777777" w:rsidTr="002031A3">
        <w:tc>
          <w:tcPr>
            <w:tcW w:w="2552" w:type="dxa"/>
            <w:shd w:val="clear" w:color="auto" w:fill="242F60"/>
          </w:tcPr>
          <w:p w14:paraId="63F34073" w14:textId="77777777" w:rsidR="00B12F66" w:rsidRPr="002031A3" w:rsidRDefault="00B12F66" w:rsidP="0035061A">
            <w:pPr>
              <w:pStyle w:val="BodyTextIndent"/>
              <w:ind w:left="0" w:firstLine="0"/>
              <w:rPr>
                <w:rFonts w:asciiTheme="minorHAnsi" w:hAnsiTheme="minorHAnsi" w:cstheme="minorHAnsi"/>
                <w:b/>
                <w:color w:val="FFFFFF" w:themeColor="background1"/>
              </w:rPr>
            </w:pPr>
            <w:r w:rsidRPr="002031A3">
              <w:rPr>
                <w:rFonts w:asciiTheme="minorHAnsi" w:hAnsiTheme="minorHAnsi" w:cstheme="minorHAnsi"/>
                <w:b/>
                <w:color w:val="FFFFFF" w:themeColor="background1"/>
              </w:rPr>
              <w:t>Location:</w:t>
            </w:r>
          </w:p>
        </w:tc>
        <w:tc>
          <w:tcPr>
            <w:tcW w:w="8364" w:type="dxa"/>
          </w:tcPr>
          <w:p w14:paraId="05FC570C" w14:textId="141F95A0" w:rsidR="00B12F66" w:rsidRPr="00E777AF" w:rsidRDefault="00B12F66" w:rsidP="0035061A">
            <w:pPr>
              <w:pStyle w:val="BodyTextIndent"/>
              <w:ind w:left="0" w:firstLine="0"/>
              <w:rPr>
                <w:rFonts w:asciiTheme="minorHAnsi" w:hAnsiTheme="minorHAnsi" w:cstheme="minorHAnsi"/>
                <w:b/>
              </w:rPr>
            </w:pPr>
            <w:r w:rsidRPr="00E777AF">
              <w:rPr>
                <w:rFonts w:asciiTheme="minorHAnsi" w:hAnsiTheme="minorHAnsi" w:cstheme="minorHAnsi"/>
                <w:b/>
              </w:rPr>
              <w:t>This position will be based at the Bay Campus</w:t>
            </w:r>
          </w:p>
        </w:tc>
      </w:tr>
    </w:tbl>
    <w:p w14:paraId="7DB7C025" w14:textId="77777777" w:rsidR="00B12F66" w:rsidRPr="002031A3" w:rsidRDefault="00B12F66" w:rsidP="00B12F66">
      <w:pPr>
        <w:rPr>
          <w:rFonts w:asciiTheme="minorHAnsi" w:hAnsiTheme="minorHAnsi" w:cstheme="minorHAnsi"/>
          <w:sz w:val="20"/>
          <w:szCs w:val="20"/>
        </w:rPr>
      </w:pPr>
    </w:p>
    <w:tbl>
      <w:tblPr>
        <w:tblStyle w:val="TableGrid"/>
        <w:tblW w:w="10916" w:type="dxa"/>
        <w:tblInd w:w="-176" w:type="dxa"/>
        <w:tblLayout w:type="fixed"/>
        <w:tblLook w:val="04A0" w:firstRow="1" w:lastRow="0" w:firstColumn="1" w:lastColumn="0" w:noHBand="0" w:noVBand="1"/>
      </w:tblPr>
      <w:tblGrid>
        <w:gridCol w:w="1860"/>
        <w:gridCol w:w="9056"/>
      </w:tblGrid>
      <w:tr w:rsidR="00B12F66" w:rsidRPr="002031A3" w14:paraId="70F8399A" w14:textId="77777777" w:rsidTr="334CEC43">
        <w:tc>
          <w:tcPr>
            <w:tcW w:w="1860" w:type="dxa"/>
            <w:shd w:val="clear" w:color="auto" w:fill="242F60"/>
            <w:vAlign w:val="center"/>
          </w:tcPr>
          <w:p w14:paraId="4EFCF119" w14:textId="18CDE031" w:rsidR="00B12F66" w:rsidRPr="002031A3" w:rsidRDefault="00B12F66" w:rsidP="0035061A">
            <w:pPr>
              <w:rPr>
                <w:rFonts w:asciiTheme="minorHAnsi" w:hAnsiTheme="minorHAnsi" w:cstheme="minorHAnsi"/>
                <w:b/>
                <w:color w:val="FFFFFF" w:themeColor="background1"/>
                <w:sz w:val="20"/>
                <w:szCs w:val="20"/>
              </w:rPr>
            </w:pPr>
            <w:r w:rsidRPr="002031A3">
              <w:rPr>
                <w:rFonts w:asciiTheme="minorHAnsi" w:hAnsiTheme="minorHAnsi" w:cstheme="minorHAnsi"/>
                <w:sz w:val="20"/>
                <w:szCs w:val="20"/>
              </w:rPr>
              <w:br w:type="page"/>
            </w:r>
            <w:r w:rsidRPr="002031A3">
              <w:rPr>
                <w:rFonts w:asciiTheme="minorHAnsi" w:hAnsiTheme="minorHAnsi" w:cstheme="minorHAnsi"/>
                <w:b/>
                <w:color w:val="FFFFFF" w:themeColor="background1"/>
                <w:sz w:val="20"/>
                <w:szCs w:val="20"/>
              </w:rPr>
              <w:t>Main Purpose of Post</w:t>
            </w:r>
          </w:p>
        </w:tc>
        <w:tc>
          <w:tcPr>
            <w:tcW w:w="9056" w:type="dxa"/>
          </w:tcPr>
          <w:p w14:paraId="67F306AC" w14:textId="54862ACE" w:rsidR="001027E3" w:rsidRPr="0045274A" w:rsidRDefault="001027E3" w:rsidP="001027E3">
            <w:pPr>
              <w:spacing w:after="0"/>
              <w:rPr>
                <w:rFonts w:asciiTheme="minorHAnsi" w:hAnsiTheme="minorHAnsi" w:cstheme="minorHAnsi"/>
                <w:sz w:val="20"/>
                <w:szCs w:val="20"/>
              </w:rPr>
            </w:pPr>
            <w:r w:rsidRPr="0045274A">
              <w:rPr>
                <w:rFonts w:asciiTheme="minorHAnsi" w:hAnsiTheme="minorHAnsi" w:cstheme="minorHAnsi"/>
                <w:sz w:val="20"/>
                <w:szCs w:val="20"/>
              </w:rPr>
              <w:t>The Department of Physics at Swansea University is seeking to appoint a Postdoctoral Research Associate</w:t>
            </w:r>
            <w:r w:rsidR="00A619DE">
              <w:rPr>
                <w:rFonts w:asciiTheme="minorHAnsi" w:hAnsiTheme="minorHAnsi" w:cstheme="minorHAnsi"/>
                <w:sz w:val="20"/>
                <w:szCs w:val="20"/>
              </w:rPr>
              <w:t xml:space="preserve"> (PDRA)</w:t>
            </w:r>
            <w:r w:rsidRPr="0045274A">
              <w:rPr>
                <w:rFonts w:asciiTheme="minorHAnsi" w:hAnsiTheme="minorHAnsi" w:cstheme="minorHAnsi"/>
                <w:sz w:val="20"/>
                <w:szCs w:val="20"/>
              </w:rPr>
              <w:t xml:space="preserve"> in Semiconductor Physics and Terahertz Science and Technology. The successful candidate will join a thriving research effort in semiconductor science at Swansea University’s new Centre for Integrative Semiconductor Materials (CISM) and will contribute significantly to the EPSRC program</w:t>
            </w:r>
            <w:r w:rsidR="003C5CCB" w:rsidRPr="0045274A">
              <w:rPr>
                <w:rFonts w:asciiTheme="minorHAnsi" w:hAnsiTheme="minorHAnsi" w:cstheme="minorHAnsi"/>
                <w:sz w:val="20"/>
                <w:szCs w:val="20"/>
              </w:rPr>
              <w:t>me</w:t>
            </w:r>
            <w:r w:rsidRPr="0045274A">
              <w:rPr>
                <w:rFonts w:asciiTheme="minorHAnsi" w:hAnsiTheme="minorHAnsi" w:cstheme="minorHAnsi"/>
                <w:sz w:val="20"/>
                <w:szCs w:val="20"/>
              </w:rPr>
              <w:t xml:space="preserve"> grant "Terahertz frequency devices and systems for ultrahigh capacity wireless communications (T</w:t>
            </w:r>
            <w:r w:rsidR="003C5CCB" w:rsidRPr="0045274A">
              <w:rPr>
                <w:rFonts w:asciiTheme="minorHAnsi" w:hAnsiTheme="minorHAnsi" w:cstheme="minorHAnsi"/>
                <w:sz w:val="20"/>
                <w:szCs w:val="20"/>
              </w:rPr>
              <w:t>ERACOM</w:t>
            </w:r>
            <w:r w:rsidRPr="0045274A">
              <w:rPr>
                <w:rFonts w:asciiTheme="minorHAnsi" w:hAnsiTheme="minorHAnsi" w:cstheme="minorHAnsi"/>
                <w:sz w:val="20"/>
                <w:szCs w:val="20"/>
              </w:rPr>
              <w:t>)" (teracom.uk), EP/W028921/1. This is a collaborative project involving the Universities of Swansea, Leeds, and University College London.</w:t>
            </w:r>
          </w:p>
          <w:p w14:paraId="0650F624" w14:textId="77777777" w:rsidR="00C32B25" w:rsidRPr="0045274A" w:rsidRDefault="00C32B25" w:rsidP="0035061A">
            <w:pPr>
              <w:rPr>
                <w:rFonts w:asciiTheme="minorHAnsi" w:hAnsiTheme="minorHAnsi" w:cstheme="minorHAnsi"/>
                <w:sz w:val="20"/>
                <w:szCs w:val="20"/>
                <w:lang w:val="en-IE"/>
              </w:rPr>
            </w:pPr>
          </w:p>
          <w:p w14:paraId="647C0F02" w14:textId="0705DC9A" w:rsidR="000D02F3" w:rsidRDefault="000D02F3" w:rsidP="000D02F3">
            <w:pPr>
              <w:spacing w:after="0"/>
              <w:rPr>
                <w:rFonts w:asciiTheme="minorHAnsi" w:hAnsiTheme="minorHAnsi" w:cstheme="minorHAnsi"/>
                <w:sz w:val="20"/>
                <w:szCs w:val="20"/>
              </w:rPr>
            </w:pPr>
            <w:r w:rsidRPr="0045274A">
              <w:rPr>
                <w:rFonts w:asciiTheme="minorHAnsi" w:hAnsiTheme="minorHAnsi" w:cstheme="minorHAnsi"/>
                <w:sz w:val="20"/>
                <w:szCs w:val="20"/>
              </w:rPr>
              <w:t xml:space="preserve">The successful candidate will join a team of researchers aiming to realise next-generation communication systems operating in the </w:t>
            </w:r>
            <w:r w:rsidR="004817C0">
              <w:rPr>
                <w:rFonts w:asciiTheme="minorHAnsi" w:hAnsiTheme="minorHAnsi" w:cstheme="minorHAnsi"/>
                <w:sz w:val="20"/>
                <w:szCs w:val="20"/>
              </w:rPr>
              <w:t>terahertz</w:t>
            </w:r>
            <w:r w:rsidR="004817C0" w:rsidRPr="0045274A">
              <w:rPr>
                <w:rFonts w:asciiTheme="minorHAnsi" w:hAnsiTheme="minorHAnsi" w:cstheme="minorHAnsi"/>
                <w:sz w:val="20"/>
                <w:szCs w:val="20"/>
              </w:rPr>
              <w:t xml:space="preserve"> </w:t>
            </w:r>
            <w:r w:rsidR="0016784E" w:rsidRPr="0045274A">
              <w:rPr>
                <w:rFonts w:asciiTheme="minorHAnsi" w:hAnsiTheme="minorHAnsi" w:cstheme="minorHAnsi"/>
                <w:sz w:val="20"/>
                <w:szCs w:val="20"/>
              </w:rPr>
              <w:t>range and</w:t>
            </w:r>
            <w:r w:rsidRPr="0045274A">
              <w:rPr>
                <w:rFonts w:asciiTheme="minorHAnsi" w:hAnsiTheme="minorHAnsi" w:cstheme="minorHAnsi"/>
                <w:sz w:val="20"/>
                <w:szCs w:val="20"/>
              </w:rPr>
              <w:t xml:space="preserve"> participate in inter-site collaborations as well as regular meetings of the consortium that provide networking opportunities. As a research-focused University embedded in the South Wales Compound Semiconductor Cluster, Swansea provides excellent opportunities for applied research, semiconductor technology development, and industrial collaborations.</w:t>
            </w:r>
          </w:p>
          <w:p w14:paraId="4F0A2156" w14:textId="77777777" w:rsidR="00C65546" w:rsidRDefault="00C65546" w:rsidP="000D02F3">
            <w:pPr>
              <w:spacing w:after="0"/>
              <w:rPr>
                <w:rFonts w:asciiTheme="minorHAnsi" w:hAnsiTheme="minorHAnsi" w:cstheme="minorHAnsi"/>
                <w:sz w:val="20"/>
                <w:szCs w:val="20"/>
              </w:rPr>
            </w:pPr>
          </w:p>
          <w:p w14:paraId="6FF91014" w14:textId="46BDD7B4" w:rsidR="00C65546" w:rsidRPr="0045274A" w:rsidRDefault="00C65546" w:rsidP="000D02F3">
            <w:pPr>
              <w:spacing w:after="0"/>
              <w:rPr>
                <w:rFonts w:asciiTheme="minorHAnsi" w:hAnsiTheme="minorHAnsi" w:cstheme="minorHAnsi"/>
                <w:sz w:val="20"/>
                <w:szCs w:val="20"/>
              </w:rPr>
            </w:pPr>
            <w:r>
              <w:rPr>
                <w:rFonts w:asciiTheme="minorHAnsi" w:hAnsiTheme="minorHAnsi" w:cstheme="minorHAnsi"/>
                <w:sz w:val="20"/>
                <w:szCs w:val="20"/>
              </w:rPr>
              <w:t>As the selected PDRA, you will be simulating, designing and developing terahertz devices that rely on novel physical phenomena to achieve unprecedented performance in terahertz modulation and detection. You will be fabricating the samples (</w:t>
            </w:r>
            <w:r w:rsidRPr="003F0C82">
              <w:rPr>
                <w:rFonts w:asciiTheme="minorHAnsi" w:hAnsiTheme="minorHAnsi" w:cstheme="minorHAnsi"/>
                <w:sz w:val="20"/>
                <w:szCs w:val="20"/>
              </w:rPr>
              <w:t xml:space="preserve">field-effect transistor type terahertz devices </w:t>
            </w:r>
            <w:r>
              <w:rPr>
                <w:rFonts w:asciiTheme="minorHAnsi" w:hAnsiTheme="minorHAnsi" w:cstheme="minorHAnsi"/>
                <w:sz w:val="20"/>
                <w:szCs w:val="20"/>
              </w:rPr>
              <w:t>with a focus on the</w:t>
            </w:r>
            <w:r w:rsidRPr="003F0C82">
              <w:rPr>
                <w:rFonts w:asciiTheme="minorHAnsi" w:hAnsiTheme="minorHAnsi" w:cstheme="minorHAnsi"/>
                <w:sz w:val="20"/>
                <w:szCs w:val="20"/>
              </w:rPr>
              <w:t xml:space="preserve"> gallium nitride</w:t>
            </w:r>
            <w:r>
              <w:rPr>
                <w:rFonts w:asciiTheme="minorHAnsi" w:hAnsiTheme="minorHAnsi" w:cstheme="minorHAnsi"/>
                <w:sz w:val="20"/>
                <w:szCs w:val="20"/>
              </w:rPr>
              <w:t xml:space="preserve"> material system) in the CISM cleanroom. You will be characterising the new devices on existing setups</w:t>
            </w:r>
            <w:r w:rsidR="0097677B">
              <w:rPr>
                <w:rFonts w:asciiTheme="minorHAnsi" w:hAnsiTheme="minorHAnsi" w:cstheme="minorHAnsi"/>
                <w:sz w:val="20"/>
                <w:szCs w:val="20"/>
              </w:rPr>
              <w:t xml:space="preserve"> as well as </w:t>
            </w:r>
            <w:r>
              <w:rPr>
                <w:rFonts w:asciiTheme="minorHAnsi" w:hAnsiTheme="minorHAnsi" w:cstheme="minorHAnsi"/>
                <w:sz w:val="20"/>
                <w:szCs w:val="20"/>
              </w:rPr>
              <w:t>expanding and building new experimental systems for their measurements with terahertz sources. You will present the results on regular project meetings</w:t>
            </w:r>
            <w:r w:rsidR="0097677B">
              <w:rPr>
                <w:rFonts w:asciiTheme="minorHAnsi" w:hAnsiTheme="minorHAnsi" w:cstheme="minorHAnsi"/>
                <w:sz w:val="20"/>
                <w:szCs w:val="20"/>
              </w:rPr>
              <w:t>, write up the research outcomes</w:t>
            </w:r>
            <w:r>
              <w:rPr>
                <w:rFonts w:asciiTheme="minorHAnsi" w:hAnsiTheme="minorHAnsi" w:cstheme="minorHAnsi"/>
                <w:sz w:val="20"/>
                <w:szCs w:val="20"/>
              </w:rPr>
              <w:t xml:space="preserve"> and publish them in international peer-reviewed journals.</w:t>
            </w:r>
          </w:p>
          <w:p w14:paraId="6437C57B" w14:textId="77777777" w:rsidR="00C32B25" w:rsidRPr="0045274A" w:rsidRDefault="00C32B25" w:rsidP="0035061A">
            <w:pPr>
              <w:rPr>
                <w:rFonts w:asciiTheme="minorHAnsi" w:hAnsiTheme="minorHAnsi" w:cstheme="minorHAnsi"/>
                <w:sz w:val="20"/>
                <w:szCs w:val="20"/>
                <w:lang w:val="en-IE"/>
              </w:rPr>
            </w:pPr>
          </w:p>
          <w:p w14:paraId="76090611" w14:textId="6270536F" w:rsidR="00C32B25" w:rsidRDefault="00C65546" w:rsidP="0035061A">
            <w:pPr>
              <w:rPr>
                <w:rFonts w:asciiTheme="minorHAnsi" w:hAnsiTheme="minorHAnsi" w:cstheme="minorHAnsi"/>
                <w:sz w:val="20"/>
                <w:szCs w:val="20"/>
                <w:lang w:val="en-IE"/>
              </w:rPr>
            </w:pPr>
            <w:r>
              <w:rPr>
                <w:rFonts w:asciiTheme="minorHAnsi" w:hAnsiTheme="minorHAnsi" w:cstheme="minorHAnsi"/>
                <w:sz w:val="20"/>
                <w:szCs w:val="20"/>
                <w:lang w:val="en-IE"/>
              </w:rPr>
              <w:t>More specifically, t</w:t>
            </w:r>
            <w:r w:rsidR="0016784E">
              <w:rPr>
                <w:rFonts w:asciiTheme="minorHAnsi" w:hAnsiTheme="minorHAnsi" w:cstheme="minorHAnsi"/>
                <w:sz w:val="20"/>
                <w:szCs w:val="20"/>
                <w:lang w:val="en-IE"/>
              </w:rPr>
              <w:t>he responsib</w:t>
            </w:r>
            <w:r>
              <w:rPr>
                <w:rFonts w:asciiTheme="minorHAnsi" w:hAnsiTheme="minorHAnsi" w:cstheme="minorHAnsi"/>
                <w:sz w:val="20"/>
                <w:szCs w:val="20"/>
                <w:lang w:val="en-IE"/>
              </w:rPr>
              <w:t>ilities of the PDRA include</w:t>
            </w:r>
            <w:r w:rsidR="0016784E">
              <w:rPr>
                <w:rFonts w:asciiTheme="minorHAnsi" w:hAnsiTheme="minorHAnsi" w:cstheme="minorHAnsi"/>
                <w:sz w:val="20"/>
                <w:szCs w:val="20"/>
                <w:lang w:val="en-IE"/>
              </w:rPr>
              <w:t xml:space="preserve">: </w:t>
            </w:r>
          </w:p>
          <w:p w14:paraId="686DA4F5" w14:textId="1A589653" w:rsidR="00B63824" w:rsidRDefault="0052717E" w:rsidP="00B12F66">
            <w:pPr>
              <w:pStyle w:val="ListParagraph"/>
              <w:numPr>
                <w:ilvl w:val="0"/>
                <w:numId w:val="9"/>
              </w:numPr>
              <w:spacing w:before="0" w:line="240" w:lineRule="auto"/>
              <w:rPr>
                <w:rFonts w:asciiTheme="minorHAnsi" w:hAnsiTheme="minorHAnsi" w:cstheme="minorHAnsi"/>
                <w:sz w:val="20"/>
                <w:szCs w:val="20"/>
              </w:rPr>
            </w:pPr>
            <w:r>
              <w:rPr>
                <w:rFonts w:asciiTheme="minorHAnsi" w:hAnsiTheme="minorHAnsi" w:cstheme="minorHAnsi"/>
                <w:sz w:val="20"/>
                <w:szCs w:val="20"/>
              </w:rPr>
              <w:t>Simulation of terahertz antennas and metamaterials</w:t>
            </w:r>
            <w:r w:rsidR="00B63824">
              <w:rPr>
                <w:rFonts w:asciiTheme="minorHAnsi" w:hAnsiTheme="minorHAnsi" w:cstheme="minorHAnsi"/>
                <w:sz w:val="20"/>
                <w:szCs w:val="20"/>
              </w:rPr>
              <w:t xml:space="preserve"> using numerical finite-element analysis software</w:t>
            </w:r>
            <w:r w:rsidR="00A07161">
              <w:rPr>
                <w:rFonts w:asciiTheme="minorHAnsi" w:hAnsiTheme="minorHAnsi" w:cstheme="minorHAnsi"/>
                <w:sz w:val="20"/>
                <w:szCs w:val="20"/>
              </w:rPr>
              <w:t>.</w:t>
            </w:r>
          </w:p>
          <w:p w14:paraId="7BD717AA" w14:textId="1D6C9E02" w:rsidR="00B12F66" w:rsidRDefault="00B63824" w:rsidP="00B12F66">
            <w:pPr>
              <w:pStyle w:val="ListParagraph"/>
              <w:numPr>
                <w:ilvl w:val="0"/>
                <w:numId w:val="9"/>
              </w:numPr>
              <w:spacing w:before="0" w:line="240" w:lineRule="auto"/>
              <w:rPr>
                <w:rFonts w:asciiTheme="minorHAnsi" w:hAnsiTheme="minorHAnsi" w:cstheme="minorHAnsi"/>
                <w:sz w:val="20"/>
                <w:szCs w:val="20"/>
              </w:rPr>
            </w:pPr>
            <w:r>
              <w:rPr>
                <w:rFonts w:asciiTheme="minorHAnsi" w:hAnsiTheme="minorHAnsi" w:cstheme="minorHAnsi"/>
                <w:sz w:val="20"/>
                <w:szCs w:val="20"/>
              </w:rPr>
              <w:t>Design</w:t>
            </w:r>
            <w:r w:rsidR="0097677B">
              <w:rPr>
                <w:rFonts w:asciiTheme="minorHAnsi" w:hAnsiTheme="minorHAnsi" w:cstheme="minorHAnsi"/>
                <w:sz w:val="20"/>
                <w:szCs w:val="20"/>
              </w:rPr>
              <w:t xml:space="preserve"> </w:t>
            </w:r>
            <w:r>
              <w:rPr>
                <w:rFonts w:asciiTheme="minorHAnsi" w:hAnsiTheme="minorHAnsi" w:cstheme="minorHAnsi"/>
                <w:sz w:val="20"/>
                <w:szCs w:val="20"/>
              </w:rPr>
              <w:t>of terahertz devices</w:t>
            </w:r>
            <w:r w:rsidR="00C839AE">
              <w:rPr>
                <w:rFonts w:asciiTheme="minorHAnsi" w:hAnsiTheme="minorHAnsi" w:cstheme="minorHAnsi"/>
                <w:sz w:val="20"/>
                <w:szCs w:val="20"/>
              </w:rPr>
              <w:t>, systems,</w:t>
            </w:r>
            <w:r>
              <w:rPr>
                <w:rFonts w:asciiTheme="minorHAnsi" w:hAnsiTheme="minorHAnsi" w:cstheme="minorHAnsi"/>
                <w:sz w:val="20"/>
                <w:szCs w:val="20"/>
              </w:rPr>
              <w:t xml:space="preserve"> and experimental apparatus to carry out measurement</w:t>
            </w:r>
            <w:r w:rsidR="00A619DE">
              <w:rPr>
                <w:rFonts w:asciiTheme="minorHAnsi" w:hAnsiTheme="minorHAnsi" w:cstheme="minorHAnsi"/>
                <w:sz w:val="20"/>
                <w:szCs w:val="20"/>
              </w:rPr>
              <w:t>s</w:t>
            </w:r>
            <w:r>
              <w:rPr>
                <w:rFonts w:asciiTheme="minorHAnsi" w:hAnsiTheme="minorHAnsi" w:cstheme="minorHAnsi"/>
                <w:sz w:val="20"/>
                <w:szCs w:val="20"/>
              </w:rPr>
              <w:t xml:space="preserve"> in the terahertz range.</w:t>
            </w:r>
          </w:p>
          <w:p w14:paraId="619179AF" w14:textId="04AC1A2D" w:rsidR="0052717E" w:rsidRPr="0045274A" w:rsidRDefault="0052717E" w:rsidP="00B12F66">
            <w:pPr>
              <w:pStyle w:val="ListParagraph"/>
              <w:numPr>
                <w:ilvl w:val="0"/>
                <w:numId w:val="9"/>
              </w:numPr>
              <w:spacing w:before="0" w:line="240" w:lineRule="auto"/>
              <w:rPr>
                <w:rFonts w:asciiTheme="minorHAnsi" w:hAnsiTheme="minorHAnsi" w:cstheme="minorHAnsi"/>
                <w:sz w:val="20"/>
                <w:szCs w:val="20"/>
              </w:rPr>
            </w:pPr>
            <w:r>
              <w:rPr>
                <w:rFonts w:asciiTheme="minorHAnsi" w:hAnsiTheme="minorHAnsi" w:cstheme="minorHAnsi"/>
                <w:sz w:val="20"/>
                <w:szCs w:val="20"/>
              </w:rPr>
              <w:t xml:space="preserve">Fabrication of semiconductor devices </w:t>
            </w:r>
            <w:r w:rsidRPr="003F0C82">
              <w:rPr>
                <w:rFonts w:asciiTheme="minorHAnsi" w:hAnsiTheme="minorHAnsi" w:cstheme="minorHAnsi"/>
                <w:sz w:val="20"/>
                <w:szCs w:val="20"/>
              </w:rPr>
              <w:t>in the CISM cleanroom</w:t>
            </w:r>
            <w:r w:rsidR="00A07161" w:rsidRPr="003F0C82">
              <w:rPr>
                <w:rFonts w:asciiTheme="minorHAnsi" w:hAnsiTheme="minorHAnsi" w:cstheme="minorHAnsi"/>
                <w:sz w:val="20"/>
                <w:szCs w:val="20"/>
              </w:rPr>
              <w:t xml:space="preserve">. </w:t>
            </w:r>
            <w:r>
              <w:rPr>
                <w:rFonts w:asciiTheme="minorHAnsi" w:hAnsiTheme="minorHAnsi" w:cstheme="minorHAnsi"/>
                <w:sz w:val="20"/>
                <w:szCs w:val="20"/>
              </w:rPr>
              <w:t xml:space="preserve"> </w:t>
            </w:r>
          </w:p>
          <w:p w14:paraId="05B3DABC" w14:textId="3263F435" w:rsidR="00B12F66" w:rsidRDefault="00A07161" w:rsidP="00B12F66">
            <w:pPr>
              <w:pStyle w:val="ListParagraph"/>
              <w:numPr>
                <w:ilvl w:val="0"/>
                <w:numId w:val="9"/>
              </w:numPr>
              <w:spacing w:before="0" w:line="240" w:lineRule="auto"/>
              <w:rPr>
                <w:rFonts w:asciiTheme="minorHAnsi" w:hAnsiTheme="minorHAnsi" w:cstheme="minorHAnsi"/>
                <w:sz w:val="20"/>
                <w:szCs w:val="20"/>
              </w:rPr>
            </w:pPr>
            <w:r>
              <w:rPr>
                <w:rFonts w:asciiTheme="minorHAnsi" w:hAnsiTheme="minorHAnsi" w:cstheme="minorHAnsi"/>
                <w:sz w:val="20"/>
                <w:szCs w:val="20"/>
              </w:rPr>
              <w:t>C</w:t>
            </w:r>
            <w:r w:rsidR="003F0C82">
              <w:rPr>
                <w:rFonts w:asciiTheme="minorHAnsi" w:hAnsiTheme="minorHAnsi" w:cstheme="minorHAnsi"/>
                <w:sz w:val="20"/>
                <w:szCs w:val="20"/>
              </w:rPr>
              <w:t>haracterisation of terahertz modulators using terahertz time-domain spectroscopy</w:t>
            </w:r>
            <w:r w:rsidR="0097677B">
              <w:rPr>
                <w:rFonts w:asciiTheme="minorHAnsi" w:hAnsiTheme="minorHAnsi" w:cstheme="minorHAnsi"/>
                <w:sz w:val="20"/>
                <w:szCs w:val="20"/>
              </w:rPr>
              <w:t>.</w:t>
            </w:r>
          </w:p>
          <w:p w14:paraId="44D12F8F" w14:textId="24661BC6" w:rsidR="00A07161" w:rsidRPr="0045274A" w:rsidRDefault="00A07161" w:rsidP="00B12F66">
            <w:pPr>
              <w:pStyle w:val="ListParagraph"/>
              <w:numPr>
                <w:ilvl w:val="0"/>
                <w:numId w:val="9"/>
              </w:numPr>
              <w:spacing w:before="0" w:line="240" w:lineRule="auto"/>
              <w:rPr>
                <w:rFonts w:asciiTheme="minorHAnsi" w:hAnsiTheme="minorHAnsi" w:cstheme="minorHAnsi"/>
                <w:sz w:val="20"/>
                <w:szCs w:val="20"/>
              </w:rPr>
            </w:pPr>
            <w:r>
              <w:rPr>
                <w:rFonts w:asciiTheme="minorHAnsi" w:hAnsiTheme="minorHAnsi" w:cstheme="minorHAnsi"/>
                <w:sz w:val="20"/>
                <w:szCs w:val="20"/>
              </w:rPr>
              <w:t>C</w:t>
            </w:r>
            <w:r w:rsidR="003F0C82">
              <w:rPr>
                <w:rFonts w:asciiTheme="minorHAnsi" w:hAnsiTheme="minorHAnsi" w:cstheme="minorHAnsi"/>
                <w:sz w:val="20"/>
                <w:szCs w:val="20"/>
              </w:rPr>
              <w:t xml:space="preserve">ryogenic measurements of terahertz detectors using quantum cascade lasers as terahertz sources. </w:t>
            </w:r>
            <w:r w:rsidR="0027382D">
              <w:rPr>
                <w:rFonts w:asciiTheme="minorHAnsi" w:hAnsiTheme="minorHAnsi" w:cstheme="minorHAnsi"/>
                <w:sz w:val="20"/>
                <w:szCs w:val="20"/>
              </w:rPr>
              <w:t xml:space="preserve"> </w:t>
            </w:r>
          </w:p>
          <w:p w14:paraId="5FDB0914" w14:textId="77777777" w:rsidR="00B12F66" w:rsidRPr="0045274A" w:rsidRDefault="00B12F66" w:rsidP="00A07161">
            <w:pPr>
              <w:pStyle w:val="ListParagraph"/>
              <w:spacing w:before="0" w:line="240" w:lineRule="auto"/>
              <w:ind w:left="360"/>
              <w:rPr>
                <w:rFonts w:asciiTheme="minorHAnsi" w:hAnsiTheme="minorHAnsi" w:cstheme="minorHAnsi"/>
                <w:sz w:val="20"/>
                <w:szCs w:val="20"/>
              </w:rPr>
            </w:pPr>
          </w:p>
        </w:tc>
      </w:tr>
      <w:tr w:rsidR="00B12F66" w:rsidRPr="002031A3" w14:paraId="130F6028" w14:textId="77777777" w:rsidTr="334CEC43">
        <w:tc>
          <w:tcPr>
            <w:tcW w:w="1860" w:type="dxa"/>
            <w:shd w:val="clear" w:color="auto" w:fill="242F60"/>
            <w:vAlign w:val="center"/>
          </w:tcPr>
          <w:p w14:paraId="7DC6B404" w14:textId="77777777" w:rsidR="00B12F66" w:rsidRPr="002031A3" w:rsidRDefault="00B12F66" w:rsidP="0035061A">
            <w:pPr>
              <w:rPr>
                <w:rFonts w:asciiTheme="minorHAnsi" w:hAnsiTheme="minorHAnsi" w:cstheme="minorHAnsi"/>
                <w:sz w:val="20"/>
                <w:szCs w:val="20"/>
              </w:rPr>
            </w:pPr>
          </w:p>
        </w:tc>
        <w:tc>
          <w:tcPr>
            <w:tcW w:w="9056" w:type="dxa"/>
          </w:tcPr>
          <w:p w14:paraId="4AF4ED05" w14:textId="23A7AB2F" w:rsidR="00B12F66" w:rsidRPr="002031A3"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2031A3">
              <w:rPr>
                <w:rFonts w:asciiTheme="minorHAnsi" w:hAnsiTheme="minorHAnsi" w:cstheme="minorHAnsi"/>
                <w:bCs/>
                <w:iCs/>
                <w:sz w:val="20"/>
                <w:szCs w:val="20"/>
              </w:rPr>
              <w:t>Pro-actively contribute to and conduct research, including gather, prepare</w:t>
            </w:r>
            <w:r w:rsidR="00230971">
              <w:rPr>
                <w:rFonts w:asciiTheme="minorHAnsi" w:hAnsiTheme="minorHAnsi" w:cstheme="minorHAnsi"/>
                <w:bCs/>
                <w:iCs/>
                <w:sz w:val="20"/>
                <w:szCs w:val="20"/>
              </w:rPr>
              <w:t>,</w:t>
            </w:r>
            <w:r w:rsidRPr="002031A3">
              <w:rPr>
                <w:rFonts w:asciiTheme="minorHAnsi" w:hAnsiTheme="minorHAnsi" w:cstheme="minorHAnsi"/>
                <w:bCs/>
                <w:iCs/>
                <w:sz w:val="20"/>
                <w:szCs w:val="20"/>
              </w:rPr>
              <w:t xml:space="preserve"> analyse</w:t>
            </w:r>
            <w:r w:rsidR="00230971">
              <w:rPr>
                <w:rFonts w:asciiTheme="minorHAnsi" w:hAnsiTheme="minorHAnsi" w:cstheme="minorHAnsi"/>
                <w:bCs/>
                <w:iCs/>
                <w:sz w:val="20"/>
                <w:szCs w:val="20"/>
              </w:rPr>
              <w:t xml:space="preserve"> and interpret</w:t>
            </w:r>
            <w:r w:rsidRPr="002031A3">
              <w:rPr>
                <w:rFonts w:asciiTheme="minorHAnsi" w:hAnsiTheme="minorHAnsi" w:cstheme="minorHAnsi"/>
                <w:bCs/>
                <w:iCs/>
                <w:sz w:val="20"/>
                <w:szCs w:val="20"/>
              </w:rPr>
              <w:t xml:space="preserve"> data and present results, exhibiting a degree of independence in terms of specifying the focus and direction of that research. </w:t>
            </w:r>
          </w:p>
          <w:p w14:paraId="3135C47D" w14:textId="7AF4E7BA" w:rsidR="00B12F66" w:rsidRPr="007F62B1"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2031A3">
              <w:rPr>
                <w:rFonts w:asciiTheme="minorHAnsi" w:hAnsiTheme="minorHAnsi" w:cstheme="minorHAnsi"/>
                <w:bCs/>
                <w:iCs/>
                <w:sz w:val="20"/>
                <w:szCs w:val="20"/>
              </w:rPr>
              <w:t xml:space="preserve">Prepare reports, draft patents and papers describing the results of the research, both confidential and for publication.  The appointee is expected to be actively engaged in the writing and publishing of research </w:t>
            </w:r>
            <w:r w:rsidRPr="002031A3">
              <w:rPr>
                <w:rFonts w:asciiTheme="minorHAnsi" w:hAnsiTheme="minorHAnsi" w:cstheme="minorHAnsi"/>
                <w:bCs/>
                <w:iCs/>
                <w:sz w:val="20"/>
                <w:szCs w:val="20"/>
              </w:rPr>
              <w:lastRenderedPageBreak/>
              <w:t>papers, particularly those intended for publication in refereed (</w:t>
            </w:r>
            <w:r w:rsidR="00416F89" w:rsidRPr="002031A3">
              <w:rPr>
                <w:rFonts w:asciiTheme="minorHAnsi" w:hAnsiTheme="minorHAnsi" w:cstheme="minorHAnsi"/>
                <w:bCs/>
                <w:iCs/>
                <w:sz w:val="20"/>
                <w:szCs w:val="20"/>
              </w:rPr>
              <w:t>e.g.</w:t>
            </w:r>
            <w:r w:rsidRPr="002031A3">
              <w:rPr>
                <w:rFonts w:asciiTheme="minorHAnsi" w:hAnsiTheme="minorHAnsi" w:cstheme="minorHAnsi"/>
                <w:bCs/>
                <w:iCs/>
                <w:sz w:val="20"/>
                <w:szCs w:val="20"/>
              </w:rPr>
              <w:t xml:space="preserve"> international) journals or comparable as a normal part of their role.</w:t>
            </w:r>
          </w:p>
          <w:p w14:paraId="5BFDC24B" w14:textId="1568D041" w:rsidR="00C839AE" w:rsidRPr="002031A3" w:rsidRDefault="00C839AE"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Pr>
                <w:rFonts w:asciiTheme="minorHAnsi" w:hAnsiTheme="minorHAnsi" w:cstheme="minorHAnsi"/>
                <w:sz w:val="20"/>
                <w:szCs w:val="20"/>
              </w:rPr>
              <w:t>Contribute to the supervision and training of undergraduate and postgraduate students.</w:t>
            </w:r>
          </w:p>
          <w:p w14:paraId="4CD05D43" w14:textId="5C26D026" w:rsidR="00352E10" w:rsidRPr="007F62B1" w:rsidRDefault="00230971" w:rsidP="00FB71C8">
            <w:pPr>
              <w:numPr>
                <w:ilvl w:val="0"/>
                <w:numId w:val="9"/>
              </w:numPr>
              <w:spacing w:before="0" w:after="0" w:line="240" w:lineRule="auto"/>
              <w:contextualSpacing w:val="0"/>
              <w:jc w:val="both"/>
              <w:rPr>
                <w:rFonts w:asciiTheme="minorHAnsi" w:hAnsiTheme="minorHAnsi" w:cstheme="minorHAnsi"/>
                <w:bCs/>
                <w:iCs/>
                <w:sz w:val="20"/>
                <w:szCs w:val="20"/>
              </w:rPr>
            </w:pPr>
            <w:r w:rsidRPr="00FB71C8">
              <w:rPr>
                <w:rFonts w:asciiTheme="minorHAnsi" w:hAnsiTheme="minorHAnsi" w:cstheme="minorHAnsi"/>
                <w:sz w:val="20"/>
                <w:szCs w:val="20"/>
                <w:lang w:val="en-IE"/>
              </w:rPr>
              <w:t>Be self-motivated, creative, and l</w:t>
            </w:r>
            <w:r w:rsidR="00352E10" w:rsidRPr="00FB71C8">
              <w:rPr>
                <w:rFonts w:asciiTheme="minorHAnsi" w:hAnsiTheme="minorHAnsi" w:cstheme="minorHAnsi"/>
                <w:sz w:val="20"/>
                <w:szCs w:val="20"/>
                <w:lang w:val="en-IE"/>
              </w:rPr>
              <w:t>everag</w:t>
            </w:r>
            <w:r w:rsidRPr="00FB71C8">
              <w:rPr>
                <w:rFonts w:asciiTheme="minorHAnsi" w:hAnsiTheme="minorHAnsi" w:cstheme="minorHAnsi"/>
                <w:sz w:val="20"/>
                <w:szCs w:val="20"/>
                <w:lang w:val="en-IE"/>
              </w:rPr>
              <w:t>e</w:t>
            </w:r>
            <w:r w:rsidR="00352E10" w:rsidRPr="00FB71C8">
              <w:rPr>
                <w:rFonts w:asciiTheme="minorHAnsi" w:hAnsiTheme="minorHAnsi" w:cstheme="minorHAnsi"/>
                <w:sz w:val="20"/>
                <w:szCs w:val="20"/>
                <w:lang w:val="en-IE"/>
              </w:rPr>
              <w:t xml:space="preserve"> previous experience and knowledge, even if not related to the research area of this post, to come up with new ideas and explore interdisciplinary approaches to problem solving.</w:t>
            </w:r>
          </w:p>
          <w:p w14:paraId="1560F16B" w14:textId="02A3C561" w:rsidR="00E0566D" w:rsidRPr="002031A3" w:rsidRDefault="00E0566D" w:rsidP="00B12F66">
            <w:pPr>
              <w:numPr>
                <w:ilvl w:val="0"/>
                <w:numId w:val="9"/>
              </w:numPr>
              <w:spacing w:before="0" w:after="0" w:line="240" w:lineRule="auto"/>
              <w:contextualSpacing w:val="0"/>
              <w:jc w:val="both"/>
              <w:rPr>
                <w:rFonts w:asciiTheme="minorHAnsi" w:hAnsiTheme="minorHAnsi" w:cstheme="minorHAnsi"/>
                <w:bCs/>
                <w:iCs/>
                <w:sz w:val="20"/>
                <w:szCs w:val="20"/>
              </w:rPr>
            </w:pPr>
            <w:r>
              <w:rPr>
                <w:rFonts w:asciiTheme="minorHAnsi" w:hAnsiTheme="minorHAnsi" w:cstheme="minorHAnsi"/>
                <w:sz w:val="20"/>
                <w:szCs w:val="20"/>
                <w:lang w:val="en-IE"/>
              </w:rPr>
              <w:t>Taking responsibility for the operation of relevant lab equipment, i.e. supporting its up-keep and maintenance</w:t>
            </w:r>
          </w:p>
          <w:p w14:paraId="71378936" w14:textId="44C1A0C8" w:rsidR="00B12F66" w:rsidRPr="000802ED" w:rsidRDefault="00230971" w:rsidP="007F62B1">
            <w:pPr>
              <w:pStyle w:val="BodyText"/>
              <w:numPr>
                <w:ilvl w:val="0"/>
                <w:numId w:val="9"/>
              </w:numPr>
              <w:tabs>
                <w:tab w:val="left" w:pos="0"/>
              </w:tabs>
              <w:spacing w:before="0" w:after="0" w:line="240" w:lineRule="auto"/>
              <w:ind w:right="-20"/>
              <w:contextualSpacing w:val="0"/>
              <w:jc w:val="both"/>
              <w:rPr>
                <w:rFonts w:asciiTheme="minorHAnsi" w:hAnsiTheme="minorHAnsi" w:cstheme="minorHAnsi"/>
                <w:bCs/>
                <w:iCs/>
                <w:sz w:val="20"/>
                <w:szCs w:val="20"/>
              </w:rPr>
            </w:pPr>
            <w:r>
              <w:rPr>
                <w:rFonts w:asciiTheme="minorHAnsi" w:hAnsiTheme="minorHAnsi" w:cstheme="minorHAnsi"/>
                <w:bCs/>
                <w:iCs/>
                <w:sz w:val="20"/>
                <w:szCs w:val="20"/>
              </w:rPr>
              <w:t>Maintain and enhance scientific collaborations by i</w:t>
            </w:r>
            <w:r w:rsidR="00B12F66" w:rsidRPr="000802ED">
              <w:rPr>
                <w:rFonts w:asciiTheme="minorHAnsi" w:hAnsiTheme="minorHAnsi" w:cstheme="minorHAnsi"/>
                <w:bCs/>
                <w:iCs/>
                <w:sz w:val="20"/>
                <w:szCs w:val="20"/>
              </w:rPr>
              <w:t>nteract</w:t>
            </w:r>
            <w:r>
              <w:rPr>
                <w:rFonts w:asciiTheme="minorHAnsi" w:hAnsiTheme="minorHAnsi" w:cstheme="minorHAnsi"/>
                <w:bCs/>
                <w:iCs/>
                <w:sz w:val="20"/>
                <w:szCs w:val="20"/>
              </w:rPr>
              <w:t>ing</w:t>
            </w:r>
            <w:r w:rsidR="00B12F66" w:rsidRPr="000802ED">
              <w:rPr>
                <w:rFonts w:asciiTheme="minorHAnsi" w:hAnsiTheme="minorHAnsi" w:cstheme="minorHAnsi"/>
                <w:bCs/>
                <w:iCs/>
                <w:sz w:val="20"/>
                <w:szCs w:val="20"/>
              </w:rPr>
              <w:t xml:space="preserve"> positively and professionally with partners within the </w:t>
            </w:r>
            <w:r w:rsidR="003F74EF" w:rsidRPr="000802ED">
              <w:rPr>
                <w:rFonts w:asciiTheme="minorHAnsi" w:hAnsiTheme="minorHAnsi" w:cstheme="minorHAnsi"/>
                <w:bCs/>
                <w:iCs/>
                <w:sz w:val="20"/>
                <w:szCs w:val="20"/>
              </w:rPr>
              <w:t>faculty</w:t>
            </w:r>
            <w:r w:rsidR="00B12F66" w:rsidRPr="000802ED">
              <w:rPr>
                <w:rFonts w:asciiTheme="minorHAnsi" w:hAnsiTheme="minorHAnsi" w:cstheme="minorHAnsi"/>
                <w:bCs/>
                <w:iCs/>
                <w:sz w:val="20"/>
                <w:szCs w:val="20"/>
              </w:rPr>
              <w:t>, elsewhere in the University and beyond both in industry/commerce and academia</w:t>
            </w:r>
            <w:r>
              <w:rPr>
                <w:rFonts w:asciiTheme="minorHAnsi" w:hAnsiTheme="minorHAnsi" w:cstheme="minorHAnsi"/>
                <w:bCs/>
                <w:iCs/>
                <w:sz w:val="20"/>
                <w:szCs w:val="20"/>
              </w:rPr>
              <w:t>.</w:t>
            </w:r>
          </w:p>
          <w:p w14:paraId="7A97DB8B" w14:textId="7B82F006" w:rsidR="00B12F66" w:rsidRPr="002031A3"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2031A3">
              <w:rPr>
                <w:rFonts w:asciiTheme="minorHAnsi" w:hAnsiTheme="minorHAnsi" w:cstheme="minorHAnsi"/>
                <w:bCs/>
                <w:iCs/>
                <w:sz w:val="20"/>
                <w:szCs w:val="20"/>
              </w:rPr>
              <w:t>Contribute to the development of external funding applications to support their own work, that of others and the Faculty and the Institution in general</w:t>
            </w:r>
            <w:r w:rsidR="00B63824">
              <w:rPr>
                <w:rFonts w:asciiTheme="minorHAnsi" w:hAnsiTheme="minorHAnsi" w:cstheme="minorHAnsi"/>
                <w:bCs/>
                <w:iCs/>
                <w:sz w:val="20"/>
                <w:szCs w:val="20"/>
              </w:rPr>
              <w:t xml:space="preserve">, by </w:t>
            </w:r>
            <w:r w:rsidR="00416F89" w:rsidRPr="002031A3">
              <w:rPr>
                <w:rFonts w:asciiTheme="minorHAnsi" w:hAnsiTheme="minorHAnsi" w:cstheme="minorHAnsi"/>
                <w:bCs/>
                <w:iCs/>
                <w:sz w:val="20"/>
                <w:szCs w:val="20"/>
              </w:rPr>
              <w:t>writing or</w:t>
            </w:r>
            <w:r w:rsidRPr="002031A3">
              <w:rPr>
                <w:rFonts w:asciiTheme="minorHAnsi" w:hAnsiTheme="minorHAnsi" w:cstheme="minorHAnsi"/>
                <w:bCs/>
                <w:iCs/>
                <w:sz w:val="20"/>
                <w:szCs w:val="20"/>
              </w:rPr>
              <w:t xml:space="preserve"> contributing to writing such applications.</w:t>
            </w:r>
          </w:p>
          <w:p w14:paraId="2ECE5850" w14:textId="221BE185" w:rsidR="00B12F66" w:rsidRPr="002031A3" w:rsidRDefault="00B12F66" w:rsidP="00B12F66">
            <w:pPr>
              <w:numPr>
                <w:ilvl w:val="0"/>
                <w:numId w:val="9"/>
              </w:numPr>
              <w:spacing w:before="0" w:after="0" w:line="240" w:lineRule="auto"/>
              <w:contextualSpacing w:val="0"/>
              <w:jc w:val="both"/>
              <w:rPr>
                <w:rFonts w:asciiTheme="minorHAnsi" w:hAnsiTheme="minorHAnsi" w:cstheme="minorHAnsi"/>
                <w:sz w:val="20"/>
                <w:szCs w:val="20"/>
                <w:lang w:val="en-IE"/>
              </w:rPr>
            </w:pPr>
            <w:r w:rsidRPr="002031A3">
              <w:rPr>
                <w:rFonts w:asciiTheme="minorHAnsi" w:hAnsiTheme="minorHAnsi" w:cstheme="minorHAnsi"/>
                <w:bCs/>
                <w:iCs/>
                <w:sz w:val="20"/>
                <w:szCs w:val="20"/>
              </w:rPr>
              <w:t xml:space="preserve">Contribute to Faculty organisational matters </w:t>
            </w:r>
            <w:r w:rsidR="00416F89" w:rsidRPr="002031A3">
              <w:rPr>
                <w:rFonts w:asciiTheme="minorHAnsi" w:hAnsiTheme="minorHAnsi" w:cstheme="minorHAnsi"/>
                <w:bCs/>
                <w:iCs/>
                <w:sz w:val="20"/>
                <w:szCs w:val="20"/>
              </w:rPr>
              <w:t>to</w:t>
            </w:r>
            <w:r w:rsidRPr="002031A3">
              <w:rPr>
                <w:rFonts w:asciiTheme="minorHAnsi" w:hAnsiTheme="minorHAnsi" w:cstheme="minorHAnsi"/>
                <w:bCs/>
                <w:iCs/>
                <w:sz w:val="20"/>
                <w:szCs w:val="20"/>
              </w:rPr>
              <w:t xml:space="preserve"> </w:t>
            </w:r>
            <w:r w:rsidR="006D1E94">
              <w:rPr>
                <w:rFonts w:asciiTheme="minorHAnsi" w:hAnsiTheme="minorHAnsi" w:cstheme="minorHAnsi"/>
                <w:bCs/>
                <w:iCs/>
                <w:sz w:val="20"/>
                <w:szCs w:val="20"/>
              </w:rPr>
              <w:t>support its operations</w:t>
            </w:r>
            <w:r w:rsidRPr="002031A3">
              <w:rPr>
                <w:rFonts w:asciiTheme="minorHAnsi" w:hAnsiTheme="minorHAnsi" w:cstheme="minorHAnsi"/>
                <w:bCs/>
                <w:iCs/>
                <w:sz w:val="20"/>
                <w:szCs w:val="20"/>
              </w:rPr>
              <w:t xml:space="preserve"> and to help raise its external research profile.</w:t>
            </w:r>
          </w:p>
          <w:p w14:paraId="3D1EAF6F" w14:textId="2DCF8512" w:rsidR="00B12F66" w:rsidRPr="002031A3" w:rsidRDefault="006D1E94"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Pr>
                <w:rFonts w:asciiTheme="minorHAnsi" w:hAnsiTheme="minorHAnsi" w:cstheme="minorHAnsi"/>
                <w:bCs/>
                <w:iCs/>
                <w:sz w:val="20"/>
                <w:szCs w:val="20"/>
              </w:rPr>
              <w:t>Stay up to date with</w:t>
            </w:r>
            <w:r w:rsidR="00B12F66" w:rsidRPr="002031A3">
              <w:rPr>
                <w:rFonts w:asciiTheme="minorHAnsi" w:hAnsiTheme="minorHAnsi" w:cstheme="minorHAnsi"/>
                <w:bCs/>
                <w:iCs/>
                <w:sz w:val="20"/>
                <w:szCs w:val="20"/>
              </w:rPr>
              <w:t xml:space="preserve"> developments in the field and the wider subject area.</w:t>
            </w:r>
            <w:r w:rsidR="00B12F66" w:rsidRPr="002031A3">
              <w:rPr>
                <w:rFonts w:asciiTheme="minorHAnsi" w:hAnsiTheme="minorHAnsi" w:cstheme="minorHAnsi"/>
                <w:sz w:val="20"/>
                <w:szCs w:val="20"/>
                <w:lang w:val="en-IE"/>
              </w:rPr>
              <w:t xml:space="preserve"> </w:t>
            </w:r>
          </w:p>
          <w:p w14:paraId="0798D12C" w14:textId="6B00CC2B" w:rsidR="00B12F66" w:rsidRPr="002031A3"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2031A3">
              <w:rPr>
                <w:rFonts w:asciiTheme="minorHAnsi" w:hAnsiTheme="minorHAnsi" w:cstheme="minorHAnsi"/>
                <w:bCs/>
                <w:iCs/>
                <w:sz w:val="20"/>
                <w:szCs w:val="20"/>
              </w:rPr>
              <w:t>Demonstrate own professional development</w:t>
            </w:r>
            <w:r w:rsidR="006D1E94">
              <w:rPr>
                <w:rFonts w:asciiTheme="minorHAnsi" w:hAnsiTheme="minorHAnsi" w:cstheme="minorHAnsi"/>
                <w:bCs/>
                <w:iCs/>
                <w:sz w:val="20"/>
                <w:szCs w:val="20"/>
              </w:rPr>
              <w:t xml:space="preserve"> including soft skills</w:t>
            </w:r>
            <w:r w:rsidRPr="002031A3">
              <w:rPr>
                <w:rFonts w:asciiTheme="minorHAnsi" w:hAnsiTheme="minorHAnsi" w:cstheme="minorHAnsi"/>
                <w:bCs/>
                <w:iCs/>
                <w:sz w:val="20"/>
                <w:szCs w:val="20"/>
              </w:rPr>
              <w:t>, with reference to Vitae Researcher Development Framework.</w:t>
            </w:r>
          </w:p>
          <w:p w14:paraId="086A830C" w14:textId="54EFBE67" w:rsidR="00B12F66" w:rsidRPr="00C839AE" w:rsidRDefault="00B12F66" w:rsidP="00C839AE">
            <w:pPr>
              <w:pStyle w:val="BodyText"/>
              <w:numPr>
                <w:ilvl w:val="0"/>
                <w:numId w:val="9"/>
              </w:numPr>
              <w:tabs>
                <w:tab w:val="left" w:pos="0"/>
              </w:tabs>
              <w:spacing w:before="0" w:after="0" w:line="240" w:lineRule="auto"/>
              <w:ind w:right="-20"/>
              <w:contextualSpacing w:val="0"/>
              <w:jc w:val="both"/>
              <w:rPr>
                <w:rFonts w:asciiTheme="minorHAnsi" w:hAnsiTheme="minorHAnsi" w:cstheme="minorHAnsi"/>
                <w:bCs/>
                <w:iCs/>
                <w:sz w:val="20"/>
                <w:szCs w:val="20"/>
              </w:rPr>
            </w:pPr>
            <w:r w:rsidRPr="00C839AE">
              <w:rPr>
                <w:rFonts w:asciiTheme="minorHAnsi" w:hAnsiTheme="minorHAnsi" w:cstheme="minorHAnsi"/>
                <w:sz w:val="20"/>
                <w:szCs w:val="20"/>
              </w:rPr>
              <w:t>Observe best-practice protocols in maintenance and retention of research records as indicated by HEI and Research Councils records management guidance</w:t>
            </w:r>
            <w:r w:rsidR="00C839AE" w:rsidRPr="00C839AE">
              <w:rPr>
                <w:rFonts w:asciiTheme="minorHAnsi" w:hAnsiTheme="minorHAnsi" w:cstheme="minorHAnsi"/>
                <w:sz w:val="20"/>
                <w:szCs w:val="20"/>
              </w:rPr>
              <w:t xml:space="preserve">, upholding </w:t>
            </w:r>
            <w:r w:rsidR="00C839AE">
              <w:rPr>
                <w:rFonts w:asciiTheme="minorHAnsi" w:hAnsiTheme="minorHAnsi" w:cstheme="minorHAnsi"/>
                <w:sz w:val="20"/>
                <w:szCs w:val="20"/>
              </w:rPr>
              <w:t xml:space="preserve">high </w:t>
            </w:r>
            <w:r w:rsidR="00C839AE" w:rsidRPr="00C839AE">
              <w:rPr>
                <w:rFonts w:asciiTheme="minorHAnsi" w:hAnsiTheme="minorHAnsi" w:cstheme="minorHAnsi"/>
                <w:sz w:val="20"/>
                <w:szCs w:val="20"/>
              </w:rPr>
              <w:t>research integrity standards</w:t>
            </w:r>
            <w:r w:rsidRPr="00C839AE">
              <w:rPr>
                <w:rFonts w:asciiTheme="minorHAnsi" w:hAnsiTheme="minorHAnsi" w:cstheme="minorHAnsi"/>
                <w:sz w:val="20"/>
                <w:szCs w:val="20"/>
              </w:rPr>
              <w:t>.  This includes ensuring project log-book records</w:t>
            </w:r>
            <w:r w:rsidR="00C839AE">
              <w:rPr>
                <w:rFonts w:asciiTheme="minorHAnsi" w:hAnsiTheme="minorHAnsi" w:cstheme="minorHAnsi"/>
                <w:sz w:val="20"/>
                <w:szCs w:val="20"/>
              </w:rPr>
              <w:t>,</w:t>
            </w:r>
            <w:r w:rsidR="004817C0" w:rsidRPr="00C839AE">
              <w:rPr>
                <w:rFonts w:asciiTheme="minorHAnsi" w:hAnsiTheme="minorHAnsi" w:cstheme="minorHAnsi"/>
                <w:sz w:val="20"/>
                <w:szCs w:val="20"/>
              </w:rPr>
              <w:t xml:space="preserve"> research data</w:t>
            </w:r>
            <w:r w:rsidR="00C839AE">
              <w:rPr>
                <w:rFonts w:asciiTheme="minorHAnsi" w:hAnsiTheme="minorHAnsi" w:cstheme="minorHAnsi"/>
                <w:sz w:val="20"/>
                <w:szCs w:val="20"/>
              </w:rPr>
              <w:t xml:space="preserve"> and </w:t>
            </w:r>
            <w:r w:rsidR="00C839AE" w:rsidRPr="00C839AE">
              <w:rPr>
                <w:rFonts w:asciiTheme="minorHAnsi" w:hAnsiTheme="minorHAnsi" w:cstheme="minorHAnsi"/>
                <w:sz w:val="20"/>
                <w:szCs w:val="20"/>
              </w:rPr>
              <w:t>s</w:t>
            </w:r>
            <w:r w:rsidR="00C839AE">
              <w:rPr>
                <w:rFonts w:asciiTheme="minorHAnsi" w:hAnsiTheme="minorHAnsi" w:cstheme="minorHAnsi"/>
                <w:sz w:val="20"/>
                <w:szCs w:val="20"/>
              </w:rPr>
              <w:t>o</w:t>
            </w:r>
            <w:r w:rsidR="00C839AE" w:rsidRPr="00C839AE">
              <w:rPr>
                <w:rFonts w:asciiTheme="minorHAnsi" w:hAnsiTheme="minorHAnsi" w:cstheme="minorHAnsi"/>
                <w:sz w:val="20"/>
                <w:szCs w:val="20"/>
              </w:rPr>
              <w:t>ftware</w:t>
            </w:r>
            <w:r w:rsidRPr="00C839AE">
              <w:rPr>
                <w:rFonts w:asciiTheme="minorHAnsi" w:hAnsiTheme="minorHAnsi" w:cstheme="minorHAnsi"/>
                <w:sz w:val="20"/>
                <w:szCs w:val="20"/>
              </w:rPr>
              <w:t xml:space="preserve"> are deposited with the University/Principal Investigator on completion of the work</w:t>
            </w:r>
            <w:r w:rsidR="004817C0" w:rsidRPr="00C839AE">
              <w:rPr>
                <w:rFonts w:asciiTheme="minorHAnsi" w:hAnsiTheme="minorHAnsi" w:cstheme="minorHAnsi"/>
                <w:sz w:val="20"/>
                <w:szCs w:val="20"/>
              </w:rPr>
              <w:t>.</w:t>
            </w:r>
          </w:p>
          <w:p w14:paraId="0438D350" w14:textId="25903BD0" w:rsidR="00C839AE" w:rsidRPr="002031A3" w:rsidRDefault="00C839AE"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Cs/>
                <w:iCs/>
                <w:sz w:val="20"/>
                <w:szCs w:val="20"/>
              </w:rPr>
            </w:pPr>
            <w:r>
              <w:rPr>
                <w:rFonts w:asciiTheme="minorHAnsi" w:hAnsiTheme="minorHAnsi" w:cstheme="minorHAnsi"/>
                <w:sz w:val="20"/>
                <w:szCs w:val="20"/>
              </w:rPr>
              <w:t>Contribute to the Department’s efforts in making research known and accessible to the wider public, e.g., by participation and preparation of Science Festivals and Open Days of the University and press releases about the research outputs.</w:t>
            </w:r>
          </w:p>
        </w:tc>
      </w:tr>
      <w:tr w:rsidR="00B12F66" w:rsidRPr="002031A3" w14:paraId="3C77068F" w14:textId="77777777" w:rsidTr="334CEC43">
        <w:tc>
          <w:tcPr>
            <w:tcW w:w="1860" w:type="dxa"/>
            <w:shd w:val="clear" w:color="auto" w:fill="242F60"/>
            <w:vAlign w:val="center"/>
          </w:tcPr>
          <w:p w14:paraId="4FE8ABEE" w14:textId="77777777" w:rsidR="00B12F66" w:rsidRPr="002031A3" w:rsidRDefault="00B12F66" w:rsidP="0035061A">
            <w:pPr>
              <w:rPr>
                <w:rFonts w:asciiTheme="minorHAnsi" w:hAnsiTheme="minorHAnsi" w:cstheme="minorHAnsi"/>
                <w:b/>
                <w:color w:val="FFFFFF" w:themeColor="background1"/>
                <w:sz w:val="20"/>
                <w:szCs w:val="20"/>
              </w:rPr>
            </w:pPr>
            <w:r w:rsidRPr="002031A3">
              <w:rPr>
                <w:rFonts w:asciiTheme="minorHAnsi" w:hAnsiTheme="minorHAnsi" w:cstheme="minorHAnsi"/>
                <w:sz w:val="20"/>
                <w:szCs w:val="20"/>
              </w:rPr>
              <w:lastRenderedPageBreak/>
              <w:br w:type="page"/>
            </w:r>
            <w:r w:rsidRPr="002031A3">
              <w:rPr>
                <w:rFonts w:asciiTheme="minorHAnsi" w:hAnsiTheme="minorHAnsi" w:cstheme="minorHAnsi"/>
                <w:b/>
                <w:color w:val="FFFFFF" w:themeColor="background1"/>
                <w:sz w:val="20"/>
                <w:szCs w:val="20"/>
              </w:rPr>
              <w:t>General Duties</w:t>
            </w:r>
          </w:p>
        </w:tc>
        <w:tc>
          <w:tcPr>
            <w:tcW w:w="9056" w:type="dxa"/>
          </w:tcPr>
          <w:p w14:paraId="2C18BBA7" w14:textId="77777777" w:rsidR="00B12F66" w:rsidRPr="002031A3" w:rsidRDefault="00B12F66" w:rsidP="00B12F66">
            <w:pPr>
              <w:pStyle w:val="ListParagraph"/>
              <w:numPr>
                <w:ilvl w:val="0"/>
                <w:numId w:val="9"/>
              </w:numPr>
              <w:spacing w:before="0" w:after="120" w:line="240" w:lineRule="auto"/>
              <w:rPr>
                <w:rFonts w:asciiTheme="minorHAnsi" w:hAnsiTheme="minorHAnsi" w:cstheme="minorHAnsi"/>
                <w:sz w:val="20"/>
                <w:szCs w:val="20"/>
              </w:rPr>
            </w:pPr>
            <w:r w:rsidRPr="002031A3">
              <w:rPr>
                <w:rFonts w:asciiTheme="minorHAnsi" w:hAnsiTheme="minorHAnsi" w:cstheme="minorHAnsi"/>
                <w:sz w:val="20"/>
                <w:szCs w:val="20"/>
              </w:rPr>
              <w:t xml:space="preserve">To promote equality and diversity in working practices and maintain positive working relationships. </w:t>
            </w:r>
          </w:p>
          <w:p w14:paraId="4BE3C89D" w14:textId="4A9BBE14" w:rsidR="00B12F66" w:rsidRPr="002031A3" w:rsidRDefault="00B12F66" w:rsidP="00B12F66">
            <w:pPr>
              <w:pStyle w:val="ListParagraph"/>
              <w:numPr>
                <w:ilvl w:val="0"/>
                <w:numId w:val="9"/>
              </w:numPr>
              <w:spacing w:before="0" w:after="120" w:line="240" w:lineRule="auto"/>
              <w:rPr>
                <w:rFonts w:asciiTheme="minorHAnsi" w:hAnsiTheme="minorHAnsi" w:cstheme="minorHAnsi"/>
                <w:sz w:val="20"/>
                <w:szCs w:val="20"/>
              </w:rPr>
            </w:pPr>
            <w:r w:rsidRPr="002031A3">
              <w:rPr>
                <w:rFonts w:asciiTheme="minorHAnsi" w:hAnsiTheme="minorHAnsi" w:cstheme="minorHAnsi"/>
                <w:sz w:val="20"/>
                <w:szCs w:val="20"/>
              </w:rPr>
              <w:t xml:space="preserve">To conduct the job role and all activities in accordance with safety, health and sustainability policies and management systems, </w:t>
            </w:r>
            <w:r w:rsidR="00361082" w:rsidRPr="002031A3">
              <w:rPr>
                <w:rFonts w:asciiTheme="minorHAnsi" w:hAnsiTheme="minorHAnsi" w:cstheme="minorHAnsi"/>
                <w:sz w:val="20"/>
                <w:szCs w:val="20"/>
              </w:rPr>
              <w:t>to</w:t>
            </w:r>
            <w:r w:rsidRPr="002031A3">
              <w:rPr>
                <w:rFonts w:asciiTheme="minorHAnsi" w:hAnsiTheme="minorHAnsi" w:cstheme="minorHAnsi"/>
                <w:sz w:val="20"/>
                <w:szCs w:val="20"/>
              </w:rPr>
              <w:t xml:space="preserve"> reduce risks and impacts arising from the work activity.</w:t>
            </w:r>
          </w:p>
          <w:p w14:paraId="7C940BCB" w14:textId="1D62CBCA" w:rsidR="00B12F66" w:rsidRPr="002031A3" w:rsidRDefault="00B12F66" w:rsidP="00B12F66">
            <w:pPr>
              <w:pStyle w:val="ListParagraph"/>
              <w:numPr>
                <w:ilvl w:val="0"/>
                <w:numId w:val="9"/>
              </w:numPr>
              <w:spacing w:before="0" w:after="120" w:line="240" w:lineRule="auto"/>
              <w:rPr>
                <w:rFonts w:asciiTheme="minorHAnsi" w:hAnsiTheme="minorHAnsi" w:cstheme="minorHAnsi"/>
                <w:sz w:val="20"/>
                <w:szCs w:val="20"/>
                <w:u w:val="single"/>
              </w:rPr>
            </w:pPr>
            <w:r w:rsidRPr="002031A3">
              <w:rPr>
                <w:rFonts w:asciiTheme="minorHAnsi" w:hAnsiTheme="minorHAnsi" w:cstheme="minorHAnsi"/>
                <w:sz w:val="20"/>
                <w:szCs w:val="20"/>
              </w:rPr>
              <w:t xml:space="preserve">To ensure that risk management is an integral part of any </w:t>
            </w:r>
            <w:r w:rsidR="00361082" w:rsidRPr="002031A3">
              <w:rPr>
                <w:rFonts w:asciiTheme="minorHAnsi" w:hAnsiTheme="minorHAnsi" w:cstheme="minorHAnsi"/>
                <w:sz w:val="20"/>
                <w:szCs w:val="20"/>
              </w:rPr>
              <w:t>decision-making</w:t>
            </w:r>
            <w:r w:rsidRPr="002031A3">
              <w:rPr>
                <w:rFonts w:asciiTheme="minorHAnsi" w:hAnsiTheme="minorHAnsi" w:cstheme="minorHAnsi"/>
                <w:sz w:val="20"/>
                <w:szCs w:val="20"/>
              </w:rPr>
              <w:t xml:space="preserve"> process, by ensuring compliance with the University’s Risk Management Policy.</w:t>
            </w:r>
          </w:p>
          <w:p w14:paraId="56956601" w14:textId="77777777" w:rsidR="00B12F66" w:rsidRPr="002031A3" w:rsidRDefault="00B12F66" w:rsidP="00B12F66">
            <w:pPr>
              <w:pStyle w:val="ListParagraph"/>
              <w:numPr>
                <w:ilvl w:val="0"/>
                <w:numId w:val="9"/>
              </w:numPr>
              <w:spacing w:before="0" w:after="120" w:line="240" w:lineRule="auto"/>
              <w:rPr>
                <w:rFonts w:asciiTheme="minorHAnsi" w:hAnsiTheme="minorHAnsi" w:cstheme="minorHAnsi"/>
                <w:sz w:val="20"/>
                <w:szCs w:val="20"/>
              </w:rPr>
            </w:pPr>
            <w:r w:rsidRPr="002031A3">
              <w:rPr>
                <w:rFonts w:asciiTheme="minorHAnsi" w:hAnsiTheme="minorHAnsi" w:cstheme="minorHAnsi"/>
                <w:sz w:val="20"/>
                <w:szCs w:val="20"/>
              </w:rPr>
              <w:t>Any other duties as agreed by the Faculty / Directorate / Service Area.</w:t>
            </w:r>
          </w:p>
        </w:tc>
      </w:tr>
      <w:tr w:rsidR="00B12F66" w:rsidRPr="002031A3" w14:paraId="60A77A78" w14:textId="77777777" w:rsidTr="334CEC43">
        <w:tc>
          <w:tcPr>
            <w:tcW w:w="1860" w:type="dxa"/>
            <w:shd w:val="clear" w:color="auto" w:fill="242F60"/>
            <w:vAlign w:val="center"/>
          </w:tcPr>
          <w:p w14:paraId="3D437FC1" w14:textId="77777777" w:rsidR="00B12F66" w:rsidRPr="002031A3" w:rsidRDefault="00B12F66" w:rsidP="0035061A">
            <w:pPr>
              <w:spacing w:before="240" w:after="240"/>
              <w:rPr>
                <w:rFonts w:asciiTheme="minorHAnsi" w:hAnsiTheme="minorHAnsi" w:cstheme="minorHAnsi"/>
                <w:b/>
                <w:color w:val="FFFFFF" w:themeColor="background1"/>
                <w:sz w:val="20"/>
                <w:szCs w:val="20"/>
              </w:rPr>
            </w:pPr>
            <w:r w:rsidRPr="002031A3">
              <w:rPr>
                <w:rFonts w:asciiTheme="minorHAnsi" w:hAnsiTheme="minorHAnsi" w:cstheme="minorHAnsi"/>
                <w:b/>
                <w:color w:val="FFFFFF" w:themeColor="background1"/>
                <w:sz w:val="20"/>
                <w:szCs w:val="20"/>
              </w:rPr>
              <w:t>Person Specification</w:t>
            </w:r>
          </w:p>
          <w:p w14:paraId="6188E6DA" w14:textId="77777777" w:rsidR="00B12F66" w:rsidRPr="002031A3" w:rsidRDefault="00B12F66" w:rsidP="0035061A">
            <w:pPr>
              <w:rPr>
                <w:rFonts w:asciiTheme="minorHAnsi" w:hAnsiTheme="minorHAnsi" w:cstheme="minorHAnsi"/>
                <w:color w:val="FFFFFF" w:themeColor="background1"/>
                <w:sz w:val="20"/>
                <w:szCs w:val="20"/>
              </w:rPr>
            </w:pPr>
          </w:p>
        </w:tc>
        <w:tc>
          <w:tcPr>
            <w:tcW w:w="9056" w:type="dxa"/>
          </w:tcPr>
          <w:p w14:paraId="5C0D2DEF" w14:textId="77777777" w:rsidR="00B12F66" w:rsidRPr="002031A3" w:rsidRDefault="00B12F66" w:rsidP="0035061A">
            <w:pPr>
              <w:rPr>
                <w:rFonts w:asciiTheme="minorHAnsi" w:hAnsiTheme="minorHAnsi" w:cstheme="minorHAnsi"/>
                <w:sz w:val="20"/>
                <w:szCs w:val="20"/>
              </w:rPr>
            </w:pPr>
            <w:r w:rsidRPr="002031A3">
              <w:rPr>
                <w:rFonts w:asciiTheme="minorHAnsi" w:hAnsiTheme="minorHAnsi" w:cstheme="minorHAnsi"/>
                <w:b/>
                <w:sz w:val="20"/>
                <w:szCs w:val="20"/>
              </w:rPr>
              <w:t>Essential criteria:</w:t>
            </w:r>
            <w:r w:rsidRPr="002031A3">
              <w:rPr>
                <w:rFonts w:asciiTheme="minorHAnsi" w:hAnsiTheme="minorHAnsi" w:cstheme="minorHAnsi"/>
                <w:sz w:val="20"/>
                <w:szCs w:val="20"/>
              </w:rPr>
              <w:t xml:space="preserve"> </w:t>
            </w:r>
          </w:p>
          <w:p w14:paraId="00A80384" w14:textId="27997D51" w:rsidR="00B12F66" w:rsidRPr="00C040EC" w:rsidRDefault="00B12F66" w:rsidP="00B12F66">
            <w:pPr>
              <w:pStyle w:val="ListParagraph"/>
              <w:numPr>
                <w:ilvl w:val="0"/>
                <w:numId w:val="10"/>
              </w:numPr>
              <w:spacing w:before="0" w:line="240" w:lineRule="auto"/>
              <w:rPr>
                <w:rFonts w:asciiTheme="minorHAnsi" w:hAnsiTheme="minorHAnsi" w:cstheme="minorHAnsi"/>
                <w:sz w:val="20"/>
                <w:szCs w:val="20"/>
              </w:rPr>
            </w:pPr>
            <w:r w:rsidRPr="00C040EC">
              <w:rPr>
                <w:rFonts w:asciiTheme="minorHAnsi" w:hAnsiTheme="minorHAnsi" w:cstheme="minorHAnsi"/>
                <w:sz w:val="20"/>
                <w:szCs w:val="20"/>
              </w:rPr>
              <w:t xml:space="preserve">A </w:t>
            </w:r>
            <w:r w:rsidR="00F71B64">
              <w:rPr>
                <w:rFonts w:asciiTheme="minorHAnsi" w:hAnsiTheme="minorHAnsi" w:cstheme="minorHAnsi"/>
                <w:sz w:val="20"/>
                <w:szCs w:val="20"/>
              </w:rPr>
              <w:t xml:space="preserve">PhD </w:t>
            </w:r>
            <w:r w:rsidR="00F71B64" w:rsidRPr="00C040EC">
              <w:rPr>
                <w:rFonts w:asciiTheme="minorHAnsi" w:hAnsiTheme="minorHAnsi" w:cstheme="minorHAnsi"/>
                <w:sz w:val="20"/>
                <w:szCs w:val="20"/>
              </w:rPr>
              <w:t>in</w:t>
            </w:r>
            <w:r w:rsidR="004420B3" w:rsidRPr="00C040EC">
              <w:rPr>
                <w:rFonts w:asciiTheme="minorHAnsi" w:hAnsiTheme="minorHAnsi" w:cstheme="minorHAnsi"/>
                <w:sz w:val="20"/>
                <w:szCs w:val="20"/>
              </w:rPr>
              <w:t xml:space="preserve"> Physics or Electr</w:t>
            </w:r>
            <w:r w:rsidR="00C040EC" w:rsidRPr="00C040EC">
              <w:rPr>
                <w:rFonts w:asciiTheme="minorHAnsi" w:hAnsiTheme="minorHAnsi" w:cstheme="minorHAnsi"/>
                <w:sz w:val="20"/>
                <w:szCs w:val="20"/>
              </w:rPr>
              <w:t xml:space="preserve">onic </w:t>
            </w:r>
            <w:r w:rsidR="004420B3" w:rsidRPr="00C040EC">
              <w:rPr>
                <w:rFonts w:asciiTheme="minorHAnsi" w:hAnsiTheme="minorHAnsi" w:cstheme="minorHAnsi"/>
                <w:sz w:val="20"/>
                <w:szCs w:val="20"/>
              </w:rPr>
              <w:t>Engineering</w:t>
            </w:r>
            <w:r w:rsidR="003F0C82">
              <w:rPr>
                <w:rFonts w:asciiTheme="minorHAnsi" w:hAnsiTheme="minorHAnsi" w:cstheme="minorHAnsi"/>
                <w:sz w:val="20"/>
                <w:szCs w:val="20"/>
              </w:rPr>
              <w:t xml:space="preserve">, </w:t>
            </w:r>
          </w:p>
          <w:p w14:paraId="3AC2B06E" w14:textId="00ADA78B" w:rsidR="000802ED" w:rsidRDefault="000802ED" w:rsidP="00B12F66">
            <w:pPr>
              <w:pStyle w:val="ListParagraph"/>
              <w:numPr>
                <w:ilvl w:val="0"/>
                <w:numId w:val="10"/>
              </w:numPr>
              <w:spacing w:before="0" w:line="240" w:lineRule="auto"/>
              <w:rPr>
                <w:rFonts w:asciiTheme="minorHAnsi" w:hAnsiTheme="minorHAnsi" w:cstheme="minorHAnsi"/>
                <w:sz w:val="20"/>
                <w:szCs w:val="20"/>
              </w:rPr>
            </w:pPr>
            <w:r>
              <w:rPr>
                <w:rFonts w:asciiTheme="minorHAnsi" w:hAnsiTheme="minorHAnsi" w:cstheme="minorHAnsi"/>
                <w:sz w:val="20"/>
                <w:szCs w:val="20"/>
              </w:rPr>
              <w:t>A track record of high performance in past education, evidenced by grades in academic transcripts and certificates</w:t>
            </w:r>
          </w:p>
          <w:p w14:paraId="4D9202C9" w14:textId="77777777" w:rsidR="00A619DE" w:rsidRDefault="00B12F66" w:rsidP="00B12F66">
            <w:pPr>
              <w:pStyle w:val="ListParagraph"/>
              <w:numPr>
                <w:ilvl w:val="0"/>
                <w:numId w:val="10"/>
              </w:numPr>
              <w:spacing w:before="0" w:line="240" w:lineRule="auto"/>
              <w:rPr>
                <w:rFonts w:asciiTheme="minorHAnsi" w:hAnsiTheme="minorHAnsi" w:cstheme="minorHAnsi"/>
                <w:sz w:val="20"/>
                <w:szCs w:val="20"/>
              </w:rPr>
            </w:pPr>
            <w:r w:rsidRPr="002031A3">
              <w:rPr>
                <w:rFonts w:asciiTheme="minorHAnsi" w:hAnsiTheme="minorHAnsi" w:cstheme="minorHAnsi"/>
                <w:sz w:val="20"/>
                <w:szCs w:val="20"/>
              </w:rPr>
              <w:t>Evidence of active engagement, personal role, and contribution to</w:t>
            </w:r>
            <w:r w:rsidR="000802ED">
              <w:rPr>
                <w:rFonts w:asciiTheme="minorHAnsi" w:hAnsiTheme="minorHAnsi" w:cstheme="minorHAnsi"/>
                <w:sz w:val="20"/>
                <w:szCs w:val="20"/>
              </w:rPr>
              <w:t xml:space="preserve"> </w:t>
            </w:r>
            <w:r w:rsidR="00C839AE">
              <w:rPr>
                <w:rFonts w:asciiTheme="minorHAnsi" w:hAnsiTheme="minorHAnsi" w:cstheme="minorHAnsi"/>
                <w:sz w:val="20"/>
                <w:szCs w:val="20"/>
              </w:rPr>
              <w:t xml:space="preserve">developing and </w:t>
            </w:r>
            <w:r w:rsidR="000802ED">
              <w:rPr>
                <w:rFonts w:asciiTheme="minorHAnsi" w:hAnsiTheme="minorHAnsi" w:cstheme="minorHAnsi"/>
                <w:sz w:val="20"/>
                <w:szCs w:val="20"/>
              </w:rPr>
              <w:t>carrying out research,</w:t>
            </w:r>
            <w:r w:rsidRPr="002031A3">
              <w:rPr>
                <w:rFonts w:asciiTheme="minorHAnsi" w:hAnsiTheme="minorHAnsi" w:cstheme="minorHAnsi"/>
                <w:sz w:val="20"/>
                <w:szCs w:val="20"/>
              </w:rPr>
              <w:t xml:space="preserve"> writing and publishing research papers, particularly for refereed journals.</w:t>
            </w:r>
          </w:p>
          <w:p w14:paraId="489BA2B0" w14:textId="1133BA83" w:rsidR="00B12F66" w:rsidRDefault="00A619DE" w:rsidP="00B12F66">
            <w:pPr>
              <w:pStyle w:val="ListParagraph"/>
              <w:numPr>
                <w:ilvl w:val="0"/>
                <w:numId w:val="10"/>
              </w:numPr>
              <w:spacing w:before="0" w:line="240" w:lineRule="auto"/>
              <w:rPr>
                <w:rFonts w:asciiTheme="minorHAnsi" w:hAnsiTheme="minorHAnsi" w:cstheme="minorHAnsi"/>
                <w:sz w:val="20"/>
                <w:szCs w:val="20"/>
              </w:rPr>
            </w:pPr>
            <w:r>
              <w:rPr>
                <w:rFonts w:asciiTheme="minorHAnsi" w:hAnsiTheme="minorHAnsi" w:cstheme="minorHAnsi"/>
                <w:sz w:val="20"/>
                <w:szCs w:val="20"/>
              </w:rPr>
              <w:t xml:space="preserve">Excellent </w:t>
            </w:r>
            <w:r w:rsidR="00C65546">
              <w:rPr>
                <w:rFonts w:asciiTheme="minorHAnsi" w:hAnsiTheme="minorHAnsi" w:cstheme="minorHAnsi"/>
                <w:sz w:val="20"/>
                <w:szCs w:val="20"/>
              </w:rPr>
              <w:t xml:space="preserve">interpersonal and </w:t>
            </w:r>
            <w:r>
              <w:rPr>
                <w:rFonts w:asciiTheme="minorHAnsi" w:hAnsiTheme="minorHAnsi" w:cstheme="minorHAnsi"/>
                <w:sz w:val="20"/>
                <w:szCs w:val="20"/>
              </w:rPr>
              <w:t>communication skills in English.</w:t>
            </w:r>
          </w:p>
          <w:p w14:paraId="5EAAE497" w14:textId="75614EB2" w:rsidR="003766E6" w:rsidRPr="003766E6" w:rsidRDefault="003766E6" w:rsidP="003766E6">
            <w:pPr>
              <w:pStyle w:val="ListParagraph"/>
              <w:numPr>
                <w:ilvl w:val="0"/>
                <w:numId w:val="10"/>
              </w:numPr>
              <w:spacing w:before="0" w:line="240" w:lineRule="auto"/>
              <w:rPr>
                <w:rFonts w:asciiTheme="minorHAnsi" w:hAnsiTheme="minorHAnsi" w:cstheme="minorHAnsi"/>
                <w:sz w:val="20"/>
                <w:szCs w:val="20"/>
              </w:rPr>
            </w:pPr>
            <w:r w:rsidRPr="003766E6">
              <w:rPr>
                <w:rFonts w:asciiTheme="minorHAnsi" w:hAnsiTheme="minorHAnsi" w:cstheme="minorHAnsi"/>
                <w:sz w:val="20"/>
                <w:szCs w:val="20"/>
              </w:rPr>
              <w:t>Excellent organisational skills to meet deadlines and bring projects to a timely completion.</w:t>
            </w:r>
          </w:p>
          <w:p w14:paraId="5EC38C73" w14:textId="77777777" w:rsidR="00B12F66" w:rsidRPr="002031A3" w:rsidRDefault="00B12F66" w:rsidP="0035061A">
            <w:pPr>
              <w:spacing w:before="240"/>
              <w:rPr>
                <w:rFonts w:asciiTheme="minorHAnsi" w:hAnsiTheme="minorHAnsi" w:cstheme="minorHAnsi"/>
                <w:sz w:val="20"/>
                <w:szCs w:val="20"/>
                <w:highlight w:val="yellow"/>
              </w:rPr>
            </w:pPr>
            <w:r w:rsidRPr="002031A3">
              <w:rPr>
                <w:rFonts w:asciiTheme="minorHAnsi" w:hAnsiTheme="minorHAnsi" w:cstheme="minorHAnsi"/>
                <w:b/>
                <w:sz w:val="20"/>
                <w:szCs w:val="20"/>
              </w:rPr>
              <w:t>Desirable Criteria</w:t>
            </w:r>
          </w:p>
          <w:p w14:paraId="2F84F4FD" w14:textId="77777777" w:rsidR="00A619DE" w:rsidRDefault="00A619DE" w:rsidP="00B12F66">
            <w:pPr>
              <w:pStyle w:val="ListParagraph"/>
              <w:numPr>
                <w:ilvl w:val="0"/>
                <w:numId w:val="10"/>
              </w:numPr>
              <w:spacing w:before="0" w:after="0" w:line="240" w:lineRule="auto"/>
              <w:rPr>
                <w:rFonts w:asciiTheme="minorHAnsi" w:hAnsiTheme="minorHAnsi" w:cstheme="minorHAnsi"/>
                <w:sz w:val="20"/>
                <w:szCs w:val="20"/>
              </w:rPr>
            </w:pPr>
            <w:r>
              <w:rPr>
                <w:rFonts w:asciiTheme="minorHAnsi" w:hAnsiTheme="minorHAnsi" w:cstheme="minorHAnsi"/>
                <w:sz w:val="20"/>
                <w:szCs w:val="20"/>
              </w:rPr>
              <w:t>Semiconductor fabrication experience in a cleanroom environment</w:t>
            </w:r>
          </w:p>
          <w:p w14:paraId="68F57A0A" w14:textId="0690BEF6" w:rsidR="00BC736E" w:rsidRPr="00BC736E" w:rsidRDefault="004817C0" w:rsidP="00B12F66">
            <w:pPr>
              <w:pStyle w:val="ListParagraph"/>
              <w:numPr>
                <w:ilvl w:val="0"/>
                <w:numId w:val="10"/>
              </w:numPr>
              <w:spacing w:before="0" w:after="0" w:line="240" w:lineRule="auto"/>
              <w:rPr>
                <w:rFonts w:asciiTheme="minorHAnsi" w:hAnsiTheme="minorHAnsi" w:cstheme="minorHAnsi"/>
                <w:sz w:val="20"/>
                <w:szCs w:val="20"/>
              </w:rPr>
            </w:pPr>
            <w:r>
              <w:rPr>
                <w:rFonts w:asciiTheme="minorHAnsi" w:hAnsiTheme="minorHAnsi" w:cstheme="minorHAnsi"/>
                <w:sz w:val="20"/>
                <w:szCs w:val="20"/>
              </w:rPr>
              <w:t xml:space="preserve">Knowledge of </w:t>
            </w:r>
            <w:r w:rsidR="00B63824">
              <w:rPr>
                <w:rFonts w:asciiTheme="minorHAnsi" w:hAnsiTheme="minorHAnsi" w:cstheme="minorHAnsi"/>
                <w:sz w:val="20"/>
                <w:szCs w:val="20"/>
              </w:rPr>
              <w:t>r</w:t>
            </w:r>
            <w:r w:rsidR="00BC736E">
              <w:rPr>
                <w:rFonts w:asciiTheme="minorHAnsi" w:hAnsiTheme="minorHAnsi" w:cstheme="minorHAnsi"/>
                <w:sz w:val="20"/>
                <w:szCs w:val="20"/>
              </w:rPr>
              <w:t>adio-frequency measurements</w:t>
            </w:r>
            <w:r w:rsidR="00B63824">
              <w:rPr>
                <w:rFonts w:asciiTheme="minorHAnsi" w:hAnsiTheme="minorHAnsi" w:cstheme="minorHAnsi"/>
                <w:sz w:val="20"/>
                <w:szCs w:val="20"/>
              </w:rPr>
              <w:t xml:space="preserve"> and</w:t>
            </w:r>
            <w:r w:rsidR="00BC736E">
              <w:rPr>
                <w:rFonts w:asciiTheme="minorHAnsi" w:hAnsiTheme="minorHAnsi" w:cstheme="minorHAnsi"/>
                <w:sz w:val="20"/>
                <w:szCs w:val="20"/>
              </w:rPr>
              <w:t xml:space="preserve"> design of radio-frequency circuits and printed circuit boards </w:t>
            </w:r>
          </w:p>
          <w:p w14:paraId="0EF0088C" w14:textId="7CADD4F0" w:rsidR="00B12F66" w:rsidRDefault="004817C0" w:rsidP="00B12F66">
            <w:pPr>
              <w:pStyle w:val="ListParagraph"/>
              <w:numPr>
                <w:ilvl w:val="0"/>
                <w:numId w:val="10"/>
              </w:numPr>
              <w:spacing w:before="0" w:after="0" w:line="240" w:lineRule="auto"/>
              <w:rPr>
                <w:rFonts w:asciiTheme="minorHAnsi" w:hAnsiTheme="minorHAnsi" w:cstheme="minorHAnsi"/>
                <w:sz w:val="20"/>
                <w:szCs w:val="20"/>
              </w:rPr>
            </w:pPr>
            <w:r>
              <w:rPr>
                <w:rFonts w:asciiTheme="minorHAnsi" w:hAnsiTheme="minorHAnsi" w:cstheme="minorHAnsi"/>
                <w:sz w:val="20"/>
                <w:szCs w:val="20"/>
              </w:rPr>
              <w:t xml:space="preserve">Experience in </w:t>
            </w:r>
            <w:r w:rsidR="00C65546">
              <w:rPr>
                <w:rFonts w:asciiTheme="minorHAnsi" w:hAnsiTheme="minorHAnsi" w:cstheme="minorHAnsi"/>
                <w:sz w:val="20"/>
                <w:szCs w:val="20"/>
              </w:rPr>
              <w:t xml:space="preserve">electrical measurements and </w:t>
            </w:r>
            <w:r>
              <w:rPr>
                <w:rFonts w:asciiTheme="minorHAnsi" w:hAnsiTheme="minorHAnsi" w:cstheme="minorHAnsi"/>
                <w:sz w:val="20"/>
                <w:szCs w:val="20"/>
              </w:rPr>
              <w:t>c</w:t>
            </w:r>
            <w:r w:rsidR="00BC736E" w:rsidRPr="00010F13">
              <w:rPr>
                <w:rFonts w:asciiTheme="minorHAnsi" w:hAnsiTheme="minorHAnsi" w:cstheme="minorHAnsi"/>
                <w:sz w:val="20"/>
                <w:szCs w:val="20"/>
              </w:rPr>
              <w:t xml:space="preserve">haracterisation of </w:t>
            </w:r>
            <w:r w:rsidR="00010F13" w:rsidRPr="00010F13">
              <w:rPr>
                <w:rFonts w:asciiTheme="minorHAnsi" w:hAnsiTheme="minorHAnsi" w:cstheme="minorHAnsi"/>
                <w:sz w:val="20"/>
                <w:szCs w:val="20"/>
              </w:rPr>
              <w:t xml:space="preserve">terahertz detectors </w:t>
            </w:r>
          </w:p>
          <w:p w14:paraId="1D6B5C36" w14:textId="05E442FF" w:rsidR="003766E6" w:rsidRPr="003766E6" w:rsidRDefault="003766E6" w:rsidP="003766E6">
            <w:pPr>
              <w:pStyle w:val="ListParagraph"/>
              <w:numPr>
                <w:ilvl w:val="0"/>
                <w:numId w:val="10"/>
              </w:numPr>
              <w:spacing w:before="0" w:after="0" w:line="240" w:lineRule="auto"/>
              <w:rPr>
                <w:rFonts w:asciiTheme="minorHAnsi" w:hAnsiTheme="minorHAnsi" w:cstheme="minorHAnsi"/>
                <w:sz w:val="20"/>
                <w:szCs w:val="20"/>
              </w:rPr>
            </w:pPr>
            <w:r w:rsidRPr="003766E6">
              <w:rPr>
                <w:rFonts w:asciiTheme="minorHAnsi" w:hAnsiTheme="minorHAnsi" w:cstheme="minorHAnsi"/>
                <w:sz w:val="20"/>
                <w:szCs w:val="20"/>
              </w:rPr>
              <w:t>Expertise in semiconductor device physics and electronics</w:t>
            </w:r>
            <w:r>
              <w:rPr>
                <w:rFonts w:asciiTheme="minorHAnsi" w:hAnsiTheme="minorHAnsi" w:cstheme="minorHAnsi"/>
                <w:sz w:val="20"/>
                <w:szCs w:val="20"/>
              </w:rPr>
              <w:t>,</w:t>
            </w:r>
            <w:r w:rsidRPr="003766E6">
              <w:rPr>
                <w:rFonts w:asciiTheme="minorHAnsi" w:hAnsiTheme="minorHAnsi" w:cstheme="minorHAnsi"/>
                <w:sz w:val="20"/>
                <w:szCs w:val="20"/>
              </w:rPr>
              <w:t xml:space="preserve"> relevant theory and </w:t>
            </w:r>
            <w:r>
              <w:rPr>
                <w:rFonts w:asciiTheme="minorHAnsi" w:hAnsiTheme="minorHAnsi" w:cstheme="minorHAnsi"/>
                <w:sz w:val="20"/>
                <w:szCs w:val="20"/>
              </w:rPr>
              <w:t xml:space="preserve">numerical </w:t>
            </w:r>
            <w:r w:rsidRPr="003766E6">
              <w:rPr>
                <w:rFonts w:asciiTheme="minorHAnsi" w:hAnsiTheme="minorHAnsi" w:cstheme="minorHAnsi"/>
                <w:sz w:val="20"/>
                <w:szCs w:val="20"/>
              </w:rPr>
              <w:t>modelling</w:t>
            </w:r>
          </w:p>
          <w:p w14:paraId="02D8BDEA" w14:textId="493DC8CD" w:rsidR="00B12F66" w:rsidRDefault="000802ED" w:rsidP="00C65546">
            <w:pPr>
              <w:pStyle w:val="ListParagraph"/>
              <w:numPr>
                <w:ilvl w:val="0"/>
                <w:numId w:val="10"/>
              </w:numPr>
              <w:spacing w:before="0" w:line="240" w:lineRule="auto"/>
              <w:rPr>
                <w:rFonts w:asciiTheme="minorHAnsi" w:hAnsiTheme="minorHAnsi" w:cstheme="minorHAnsi"/>
                <w:sz w:val="20"/>
                <w:szCs w:val="20"/>
              </w:rPr>
            </w:pPr>
            <w:r w:rsidRPr="002031A3">
              <w:rPr>
                <w:rFonts w:asciiTheme="minorHAnsi" w:hAnsiTheme="minorHAnsi" w:cstheme="minorHAnsi"/>
                <w:sz w:val="20"/>
                <w:szCs w:val="20"/>
              </w:rPr>
              <w:t xml:space="preserve">Ability to demonstrate independence in </w:t>
            </w:r>
            <w:r w:rsidR="00C65546">
              <w:rPr>
                <w:rFonts w:asciiTheme="minorHAnsi" w:hAnsiTheme="minorHAnsi" w:cstheme="minorHAnsi"/>
                <w:sz w:val="20"/>
                <w:szCs w:val="20"/>
              </w:rPr>
              <w:t xml:space="preserve">the </w:t>
            </w:r>
            <w:r w:rsidRPr="002031A3">
              <w:rPr>
                <w:rFonts w:asciiTheme="minorHAnsi" w:hAnsiTheme="minorHAnsi" w:cstheme="minorHAnsi"/>
                <w:sz w:val="20"/>
                <w:szCs w:val="20"/>
              </w:rPr>
              <w:t>research – determining ’what, why, when and with whom' to progress work.</w:t>
            </w:r>
          </w:p>
          <w:p w14:paraId="2984A480" w14:textId="258B9A6E" w:rsidR="00E0566D" w:rsidRPr="002031A3" w:rsidRDefault="00E0566D" w:rsidP="00C65546">
            <w:pPr>
              <w:pStyle w:val="ListParagraph"/>
              <w:numPr>
                <w:ilvl w:val="0"/>
                <w:numId w:val="10"/>
              </w:numPr>
              <w:spacing w:before="0" w:line="240" w:lineRule="auto"/>
              <w:rPr>
                <w:rFonts w:asciiTheme="minorHAnsi" w:hAnsiTheme="minorHAnsi" w:cstheme="minorHAnsi"/>
                <w:sz w:val="20"/>
                <w:szCs w:val="20"/>
              </w:rPr>
            </w:pPr>
            <w:r w:rsidRPr="00E0566D">
              <w:rPr>
                <w:rFonts w:asciiTheme="minorHAnsi" w:hAnsiTheme="minorHAnsi" w:cstheme="minorHAnsi"/>
                <w:sz w:val="20"/>
                <w:szCs w:val="20"/>
                <w:lang w:val="en-US"/>
              </w:rPr>
              <w:t>Ability to supervise and mentor research students</w:t>
            </w:r>
          </w:p>
        </w:tc>
      </w:tr>
      <w:tr w:rsidR="00FA7238" w:rsidRPr="0051342B" w14:paraId="46D94543" w14:textId="77777777" w:rsidTr="334CEC43">
        <w:trPr>
          <w:trHeight w:val="1337"/>
        </w:trPr>
        <w:tc>
          <w:tcPr>
            <w:tcW w:w="1860" w:type="dxa"/>
            <w:shd w:val="clear" w:color="auto" w:fill="242F60"/>
            <w:vAlign w:val="center"/>
          </w:tcPr>
          <w:p w14:paraId="18B1D6F3" w14:textId="77777777" w:rsidR="00FA7238" w:rsidRPr="0051342B" w:rsidRDefault="00FA7238" w:rsidP="0026370D">
            <w:pPr>
              <w:spacing w:before="0" w:after="0" w:line="240" w:lineRule="auto"/>
              <w:rPr>
                <w:rFonts w:asciiTheme="minorHAnsi" w:hAnsiTheme="minorHAnsi" w:cstheme="minorHAnsi"/>
                <w:b/>
                <w:color w:val="FFFFFF" w:themeColor="background1"/>
                <w:sz w:val="20"/>
                <w:szCs w:val="20"/>
              </w:rPr>
            </w:pPr>
            <w:r w:rsidRPr="0051342B">
              <w:rPr>
                <w:rFonts w:asciiTheme="minorHAnsi" w:hAnsiTheme="minorHAnsi" w:cstheme="minorHAnsi"/>
                <w:b/>
                <w:color w:val="FFFFFF" w:themeColor="background1"/>
                <w:sz w:val="20"/>
                <w:szCs w:val="20"/>
              </w:rPr>
              <w:lastRenderedPageBreak/>
              <w:t>Welsh Language Level</w:t>
            </w:r>
          </w:p>
        </w:tc>
        <w:tc>
          <w:tcPr>
            <w:tcW w:w="9056" w:type="dxa"/>
          </w:tcPr>
          <w:sdt>
            <w:sdtPr>
              <w:rPr>
                <w:rFonts w:asciiTheme="minorHAnsi" w:hAnsiTheme="minorHAnsi"/>
                <w:sz w:val="20"/>
                <w:szCs w:val="20"/>
              </w:rPr>
              <w:id w:val="-899205344"/>
              <w:placeholder>
                <w:docPart w:val="D53D3888BCC74E0BB12C03F2E0A95CC7"/>
              </w:placeholder>
              <w:dropDownList>
                <w:listItem w:displayText="CHOOSE FROM DROPDOWN" w:value="CHOOSE FROM DROPDOWN"/>
                <w:listItem w:displayText="Level 1 – ‘a little’ - pronounce Welsh words. Able to answer the phone in Welsh (good morning / afternoon). Able to use very basic every-day words and phrases (thank you, please etc.). Level 1 can be reached by completing a one-hour training course." w:value="Level 1 – ‘a little’ - pronounce Welsh words. Able to answer the phone in Welsh (good morning / afternoon). Able to use very basic every-day words and phrases (thank you, please etc.). Level 1 can be reached by completing a one-hour training course."/>
                <w:listItem w:displayText="Level 2 – ‘fairly well’ - understand a fair range of job-related correspondence. Able to keep up a simple conversation but may need to revert to English to discuss complex or technical information. Able to write reasonably accurate correspondence in Welsh." w:value="Level 2 – ‘fairly well’ - understand a fair range of job-related correspondence. Able to keep up a simple conversation but may need to revert to English to discuss complex or technical information. Able to write reasonably accurate correspondence in Welsh."/>
                <w:listItem w:displayText="Level 3 – ‘fluently’ - able to conduct a fluent conversation in Welsh on a work-related matter. Able to write original Welsh material with confidence." w:value="Level 3 – ‘fluently’ - able to conduct a fluent conversation in Welsh on a work-related matter. Able to write original Welsh material with confidence."/>
              </w:dropDownList>
            </w:sdtPr>
            <w:sdtEndPr/>
            <w:sdtContent>
              <w:p w14:paraId="798FF021" w14:textId="550B8384" w:rsidR="00FA7238" w:rsidRPr="0051342B" w:rsidRDefault="00CC392B" w:rsidP="0026370D">
                <w:pPr>
                  <w:spacing w:before="0" w:after="0" w:line="240" w:lineRule="auto"/>
                  <w:rPr>
                    <w:rFonts w:asciiTheme="minorHAnsi" w:hAnsiTheme="minorHAnsi" w:cstheme="minorHAnsi"/>
                    <w:sz w:val="20"/>
                    <w:szCs w:val="20"/>
                  </w:rPr>
                </w:pPr>
                <w:r w:rsidRPr="00CC392B">
                  <w:rPr>
                    <w:rFonts w:asciiTheme="minorHAnsi" w:hAnsiTheme="minorHAnsi"/>
                    <w:sz w:val="20"/>
                    <w:szCs w:val="20"/>
                  </w:rPr>
                  <w:t>Level 1 – ‘a little’ - pronounce Welsh words. Able to answer the phone in Welsh (good morning / afternoon). Able to use very basic every-day words and phrases (thank you, please etc.). Level 1 can be reached by completing a one-hour training course.</w:t>
                </w:r>
              </w:p>
            </w:sdtContent>
          </w:sdt>
          <w:p w14:paraId="21FC299C" w14:textId="77777777" w:rsidR="00FA7238" w:rsidRPr="0051342B" w:rsidRDefault="00FA7238" w:rsidP="0026370D">
            <w:pPr>
              <w:spacing w:before="0" w:after="0" w:line="240" w:lineRule="auto"/>
              <w:rPr>
                <w:rFonts w:asciiTheme="minorHAnsi" w:hAnsiTheme="minorHAnsi" w:cstheme="minorHAnsi"/>
                <w:sz w:val="20"/>
                <w:szCs w:val="20"/>
              </w:rPr>
            </w:pPr>
          </w:p>
          <w:p w14:paraId="61D516D1" w14:textId="77777777" w:rsidR="00FA7238" w:rsidRPr="0051342B" w:rsidRDefault="00FA7238" w:rsidP="0026370D">
            <w:pPr>
              <w:spacing w:before="0" w:after="0" w:line="240" w:lineRule="auto"/>
              <w:rPr>
                <w:rFonts w:asciiTheme="minorHAnsi" w:hAnsiTheme="minorHAnsi" w:cstheme="minorHAnsi"/>
                <w:sz w:val="20"/>
                <w:szCs w:val="20"/>
              </w:rPr>
            </w:pPr>
            <w:r w:rsidRPr="0051342B">
              <w:rPr>
                <w:rFonts w:asciiTheme="minorHAnsi" w:hAnsiTheme="minorHAnsi" w:cstheme="minorHAnsi"/>
                <w:sz w:val="20"/>
                <w:szCs w:val="20"/>
              </w:rPr>
              <w:t xml:space="preserve">For more information about the Welsh Language Levels please refer to the Welsh Language Skills Assessment web page, which is available </w:t>
            </w:r>
            <w:hyperlink r:id="rId11" w:history="1">
              <w:r w:rsidRPr="0051342B">
                <w:rPr>
                  <w:rStyle w:val="Hyperlink"/>
                  <w:rFonts w:asciiTheme="minorHAnsi" w:hAnsiTheme="minorHAnsi" w:cstheme="minorHAnsi"/>
                  <w:sz w:val="20"/>
                  <w:szCs w:val="20"/>
                </w:rPr>
                <w:t>here</w:t>
              </w:r>
            </w:hyperlink>
            <w:r w:rsidRPr="0051342B">
              <w:rPr>
                <w:rFonts w:asciiTheme="minorHAnsi" w:hAnsiTheme="minorHAnsi" w:cstheme="minorHAnsi"/>
                <w:sz w:val="20"/>
                <w:szCs w:val="20"/>
              </w:rPr>
              <w:t>.</w:t>
            </w:r>
          </w:p>
        </w:tc>
      </w:tr>
      <w:tr w:rsidR="00B12F66" w:rsidRPr="002031A3" w14:paraId="0299A265" w14:textId="77777777" w:rsidTr="00C76181">
        <w:trPr>
          <w:trHeight w:val="1090"/>
        </w:trPr>
        <w:tc>
          <w:tcPr>
            <w:tcW w:w="1860" w:type="dxa"/>
            <w:shd w:val="clear" w:color="auto" w:fill="242F60"/>
            <w:vAlign w:val="center"/>
          </w:tcPr>
          <w:p w14:paraId="141241BC" w14:textId="77777777" w:rsidR="00B12F66" w:rsidRPr="002031A3" w:rsidRDefault="00B12F66" w:rsidP="0035061A">
            <w:pPr>
              <w:spacing w:before="240" w:after="240"/>
              <w:rPr>
                <w:rFonts w:asciiTheme="minorHAnsi" w:hAnsiTheme="minorHAnsi" w:cstheme="minorHAnsi"/>
                <w:b/>
                <w:sz w:val="20"/>
                <w:szCs w:val="20"/>
              </w:rPr>
            </w:pPr>
            <w:r w:rsidRPr="002031A3">
              <w:rPr>
                <w:rFonts w:asciiTheme="minorHAnsi" w:hAnsiTheme="minorHAnsi" w:cstheme="minorHAnsi"/>
                <w:b/>
                <w:color w:val="FFFFFF" w:themeColor="background1"/>
                <w:sz w:val="20"/>
                <w:szCs w:val="20"/>
              </w:rPr>
              <w:t>Additional Information</w:t>
            </w:r>
          </w:p>
        </w:tc>
        <w:tc>
          <w:tcPr>
            <w:tcW w:w="9056" w:type="dxa"/>
          </w:tcPr>
          <w:p w14:paraId="2EDF6D01" w14:textId="77777777" w:rsidR="00016177" w:rsidRPr="00486643" w:rsidRDefault="00B12F66" w:rsidP="00016177">
            <w:pPr>
              <w:spacing w:before="100" w:beforeAutospacing="1" w:after="240"/>
              <w:rPr>
                <w:rFonts w:asciiTheme="minorHAnsi" w:hAnsiTheme="minorHAnsi" w:cstheme="minorHAnsi"/>
                <w:color w:val="000000"/>
                <w:sz w:val="20"/>
                <w:szCs w:val="20"/>
              </w:rPr>
            </w:pPr>
            <w:r w:rsidRPr="002031A3">
              <w:rPr>
                <w:rFonts w:asciiTheme="minorHAnsi" w:hAnsiTheme="minorHAnsi" w:cstheme="minorHAnsi"/>
                <w:color w:val="000000"/>
                <w:sz w:val="20"/>
                <w:szCs w:val="20"/>
              </w:rPr>
              <w:t>Informal enquiries:</w:t>
            </w:r>
            <w:r w:rsidR="00E11EF9">
              <w:rPr>
                <w:rFonts w:asciiTheme="minorHAnsi" w:hAnsiTheme="minorHAnsi" w:cstheme="minorHAnsi"/>
                <w:color w:val="000000"/>
                <w:sz w:val="20"/>
                <w:szCs w:val="20"/>
              </w:rPr>
              <w:t xml:space="preserve"> </w:t>
            </w:r>
            <w:r w:rsidR="00016177">
              <w:rPr>
                <w:rFonts w:asciiTheme="minorHAnsi" w:hAnsiTheme="minorHAnsi" w:cstheme="minorHAnsi"/>
                <w:color w:val="000000"/>
                <w:sz w:val="20"/>
                <w:szCs w:val="20"/>
              </w:rPr>
              <w:t xml:space="preserve">Dr </w:t>
            </w:r>
            <w:r w:rsidR="00016177" w:rsidRPr="005061D1">
              <w:rPr>
                <w:rFonts w:asciiTheme="minorHAnsi" w:hAnsiTheme="minorHAnsi" w:cstheme="minorHAnsi"/>
                <w:color w:val="000000"/>
                <w:sz w:val="20"/>
                <w:szCs w:val="20"/>
              </w:rPr>
              <w:t>Wladislaw Michailow</w:t>
            </w:r>
            <w:r w:rsidR="00016177">
              <w:rPr>
                <w:rFonts w:asciiTheme="minorHAnsi" w:hAnsiTheme="minorHAnsi" w:cstheme="minorHAnsi"/>
                <w:color w:val="000000"/>
                <w:sz w:val="20"/>
                <w:szCs w:val="20"/>
              </w:rPr>
              <w:t xml:space="preserve"> (</w:t>
            </w:r>
            <w:hyperlink r:id="rId12" w:history="1">
              <w:r w:rsidR="00016177" w:rsidRPr="00D90F0D">
                <w:rPr>
                  <w:rStyle w:val="Hyperlink"/>
                </w:rPr>
                <w:t>Wladislaw.Michailow@Swansea.ac.uk</w:t>
              </w:r>
            </w:hyperlink>
            <w:r w:rsidR="00016177">
              <w:rPr>
                <w:rFonts w:asciiTheme="minorHAnsi" w:hAnsiTheme="minorHAnsi" w:cstheme="minorHAnsi"/>
                <w:color w:val="000000"/>
                <w:sz w:val="20"/>
                <w:szCs w:val="20"/>
              </w:rPr>
              <w:t>) / Professor David Ritchie (</w:t>
            </w:r>
            <w:hyperlink r:id="rId13" w:history="1">
              <w:r w:rsidR="00016177" w:rsidRPr="005D7799">
                <w:rPr>
                  <w:rStyle w:val="Hyperlink"/>
                  <w:rFonts w:asciiTheme="minorHAnsi" w:hAnsiTheme="minorHAnsi" w:cstheme="minorHAnsi"/>
                  <w:sz w:val="20"/>
                  <w:szCs w:val="20"/>
                </w:rPr>
                <w:t>d.a.ritchie@swansea.ac.uk</w:t>
              </w:r>
            </w:hyperlink>
            <w:r w:rsidR="00016177">
              <w:rPr>
                <w:rFonts w:asciiTheme="minorHAnsi" w:hAnsiTheme="minorHAnsi" w:cstheme="minorHAnsi"/>
                <w:color w:val="000000"/>
                <w:sz w:val="20"/>
                <w:szCs w:val="20"/>
              </w:rPr>
              <w:t>)</w:t>
            </w:r>
          </w:p>
          <w:p w14:paraId="13C18861" w14:textId="4C658E0A" w:rsidR="00B12F66" w:rsidRPr="002031A3" w:rsidRDefault="00B12F66" w:rsidP="00654B5C">
            <w:pPr>
              <w:spacing w:before="100" w:beforeAutospacing="1"/>
              <w:rPr>
                <w:rFonts w:asciiTheme="minorHAnsi" w:hAnsiTheme="minorHAnsi"/>
                <w:b/>
                <w:bCs/>
                <w:sz w:val="20"/>
                <w:szCs w:val="20"/>
                <w:highlight w:val="yellow"/>
              </w:rPr>
            </w:pPr>
          </w:p>
        </w:tc>
      </w:tr>
    </w:tbl>
    <w:p w14:paraId="5AF7B629" w14:textId="77777777" w:rsidR="00B12F66" w:rsidRPr="002031A3" w:rsidRDefault="00B12F66" w:rsidP="00B12F66">
      <w:pPr>
        <w:spacing w:before="100" w:beforeAutospacing="1" w:after="100" w:afterAutospacing="1"/>
        <w:ind w:firstLine="720"/>
        <w:rPr>
          <w:rFonts w:asciiTheme="minorHAnsi" w:hAnsiTheme="minorHAnsi" w:cstheme="minorHAnsi"/>
          <w:sz w:val="20"/>
          <w:szCs w:val="20"/>
        </w:rPr>
      </w:pPr>
      <w:r w:rsidRPr="002031A3">
        <w:rPr>
          <w:rFonts w:asciiTheme="minorHAnsi" w:hAnsiTheme="minorHAnsi" w:cstheme="minorHAnsi"/>
          <w:noProof/>
          <w:sz w:val="20"/>
          <w:szCs w:val="20"/>
          <w:lang w:eastAsia="en-GB"/>
        </w:rPr>
        <w:drawing>
          <wp:anchor distT="0" distB="0" distL="114300" distR="114300" simplePos="0" relativeHeight="251658240" behindDoc="0" locked="0" layoutInCell="1" allowOverlap="1" wp14:anchorId="6C1428F2" wp14:editId="5C73CBE4">
            <wp:simplePos x="0" y="0"/>
            <wp:positionH relativeFrom="column">
              <wp:posOffset>19050</wp:posOffset>
            </wp:positionH>
            <wp:positionV relativeFrom="paragraph">
              <wp:posOffset>278765</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1" name="Picture 1" descr="Athena SWAN Charter Silver Award logo 2017"/>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31A3">
        <w:rPr>
          <w:rFonts w:asciiTheme="minorHAnsi" w:hAnsiTheme="minorHAnsi" w:cstheme="minorHAnsi"/>
          <w:sz w:val="20"/>
          <w:szCs w:val="20"/>
        </w:rPr>
        <w:tab/>
      </w:r>
      <w:r w:rsidRPr="002031A3">
        <w:rPr>
          <w:rFonts w:asciiTheme="minorHAnsi" w:hAnsiTheme="minorHAnsi" w:cstheme="minorHAnsi"/>
          <w:sz w:val="20"/>
          <w:szCs w:val="20"/>
        </w:rPr>
        <w:tab/>
      </w:r>
      <w:r w:rsidRPr="002031A3">
        <w:rPr>
          <w:rFonts w:asciiTheme="minorHAnsi" w:hAnsiTheme="minorHAnsi" w:cstheme="minorHAnsi"/>
          <w:noProof/>
          <w:sz w:val="20"/>
          <w:szCs w:val="20"/>
          <w:lang w:eastAsia="en-GB"/>
        </w:rPr>
        <w:drawing>
          <wp:inline distT="0" distB="0" distL="0" distR="0" wp14:anchorId="6161CCF5" wp14:editId="0000B8C3">
            <wp:extent cx="1066800" cy="661631"/>
            <wp:effectExtent l="0" t="0" r="0" b="5715"/>
            <wp:docPr id="1617234411" name="Picture 1617234411"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Vacancies\Masters\logos\Stonewall Logo.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78620" cy="668961"/>
                    </a:xfrm>
                    <a:prstGeom prst="rect">
                      <a:avLst/>
                    </a:prstGeom>
                    <a:noFill/>
                    <a:ln>
                      <a:noFill/>
                    </a:ln>
                  </pic:spPr>
                </pic:pic>
              </a:graphicData>
            </a:graphic>
          </wp:inline>
        </w:drawing>
      </w:r>
      <w:r w:rsidRPr="002031A3">
        <w:rPr>
          <w:rFonts w:asciiTheme="minorHAnsi" w:hAnsiTheme="minorHAnsi" w:cstheme="minorHAnsi"/>
          <w:sz w:val="20"/>
          <w:szCs w:val="20"/>
        </w:rPr>
        <w:tab/>
      </w:r>
      <w:r w:rsidRPr="002031A3">
        <w:rPr>
          <w:rFonts w:asciiTheme="minorHAnsi" w:hAnsiTheme="minorHAnsi" w:cstheme="minorHAnsi"/>
          <w:sz w:val="20"/>
          <w:szCs w:val="20"/>
        </w:rPr>
        <w:tab/>
      </w:r>
      <w:r w:rsidRPr="002031A3">
        <w:rPr>
          <w:rFonts w:asciiTheme="minorHAnsi" w:hAnsiTheme="minorHAnsi" w:cstheme="minorHAnsi"/>
          <w:sz w:val="20"/>
          <w:szCs w:val="20"/>
        </w:rPr>
        <w:tab/>
      </w:r>
      <w:r w:rsidRPr="002031A3">
        <w:rPr>
          <w:rFonts w:asciiTheme="minorHAnsi" w:hAnsiTheme="minorHAnsi" w:cstheme="minorHAnsi"/>
          <w:sz w:val="20"/>
          <w:szCs w:val="20"/>
        </w:rPr>
        <w:tab/>
      </w:r>
      <w:r w:rsidRPr="002031A3">
        <w:rPr>
          <w:rFonts w:asciiTheme="minorHAnsi" w:hAnsiTheme="minorHAnsi" w:cstheme="minorHAnsi"/>
          <w:noProof/>
          <w:sz w:val="20"/>
          <w:szCs w:val="20"/>
          <w:lang w:eastAsia="en-GB"/>
        </w:rPr>
        <w:drawing>
          <wp:inline distT="0" distB="0" distL="0" distR="0" wp14:anchorId="36BCB794" wp14:editId="00DB7F17">
            <wp:extent cx="914400" cy="621792"/>
            <wp:effectExtent l="0" t="0" r="0" b="6985"/>
            <wp:docPr id="1"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acancies\Masters\logos\HR Research Excellence.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20490" cy="625933"/>
                    </a:xfrm>
                    <a:prstGeom prst="rect">
                      <a:avLst/>
                    </a:prstGeom>
                    <a:noFill/>
                    <a:ln>
                      <a:noFill/>
                    </a:ln>
                  </pic:spPr>
                </pic:pic>
              </a:graphicData>
            </a:graphic>
          </wp:inline>
        </w:drawing>
      </w:r>
    </w:p>
    <w:p w14:paraId="1FE162A5" w14:textId="35771FE9" w:rsidR="00EB060B" w:rsidRPr="002031A3" w:rsidRDefault="00EB060B" w:rsidP="008E75E6">
      <w:pPr>
        <w:rPr>
          <w:rFonts w:asciiTheme="minorHAnsi" w:hAnsiTheme="minorHAnsi" w:cstheme="minorHAnsi"/>
          <w:sz w:val="20"/>
          <w:szCs w:val="20"/>
        </w:rPr>
      </w:pPr>
    </w:p>
    <w:sectPr w:rsidR="00EB060B" w:rsidRPr="002031A3" w:rsidSect="00AA47D7">
      <w:headerReference w:type="default" r:id="rId17"/>
      <w:footerReference w:type="default" r:id="rId18"/>
      <w:pgSz w:w="11900" w:h="16840"/>
      <w:pgMar w:top="1440" w:right="650" w:bottom="1440" w:left="630" w:header="621"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72717" w14:textId="77777777" w:rsidR="006525A8" w:rsidRDefault="006525A8" w:rsidP="00F71A8C">
      <w:r>
        <w:separator/>
      </w:r>
    </w:p>
  </w:endnote>
  <w:endnote w:type="continuationSeparator" w:id="0">
    <w:p w14:paraId="31DA33C3" w14:textId="77777777" w:rsidR="006525A8" w:rsidRDefault="006525A8" w:rsidP="00F71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C29E0B9-0CD6-45A2-96AA-59E7D8A77E8C}"/>
    <w:embedBold r:id="rId2" w:fontKey="{86145A91-E8DE-4649-909A-BA291241947D}"/>
    <w:embedItalic r:id="rId3" w:fontKey="{06EA5331-5FE3-4F55-BAD6-C235508FF33E}"/>
    <w:embedBoldItalic r:id="rId4" w:fontKey="{DC3536B2-30AF-495D-8109-E3ABD102B6FF}"/>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subsetted="1" w:fontKey="{56EC3DBC-612F-4CD2-A378-FB4BEF2AC917}"/>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9D5ED" w14:textId="77777777" w:rsidR="00F71A8C" w:rsidRDefault="00120BF3" w:rsidP="00120BF3">
    <w:pPr>
      <w:pStyle w:val="Footer"/>
      <w:tabs>
        <w:tab w:val="left" w:pos="803"/>
      </w:tabs>
      <w:rPr>
        <w:color w:val="002060"/>
        <w:lang w:val="en-GB"/>
      </w:rPr>
    </w:pPr>
    <w:r>
      <w:rPr>
        <w:color w:val="002060"/>
        <w:lang w:val="en-GB"/>
      </w:rPr>
      <w:tab/>
    </w:r>
  </w:p>
  <w:p w14:paraId="0F40CD67" w14:textId="77777777" w:rsidR="00EE66F0" w:rsidRPr="00D6126D" w:rsidRDefault="008B2967" w:rsidP="00D6126D">
    <w:pPr>
      <w:pStyle w:val="Footer"/>
      <w:ind w:left="-720" w:right="-650"/>
      <w:jc w:val="center"/>
      <w:rPr>
        <w:color w:val="002060"/>
        <w:lang w:val="en-GB"/>
      </w:rPr>
    </w:pPr>
    <w:r>
      <w:rPr>
        <w:noProof/>
        <w:color w:val="002060"/>
        <w:lang w:val="en-GB" w:eastAsia="en-GB"/>
      </w:rPr>
      <w:drawing>
        <wp:inline distT="0" distB="0" distL="0" distR="0" wp14:anchorId="54BD6A22" wp14:editId="019D8B93">
          <wp:extent cx="8887134" cy="68954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73-Blue wave eps (2).eps"/>
                  <pic:cNvPicPr/>
                </pic:nvPicPr>
                <pic:blipFill>
                  <a:blip r:embed="rId1">
                    <a:extLst>
                      <a:ext uri="{28A0092B-C50C-407E-A947-70E740481C1C}">
                        <a14:useLocalDpi xmlns:a14="http://schemas.microsoft.com/office/drawing/2010/main" val="0"/>
                      </a:ext>
                    </a:extLst>
                  </a:blip>
                  <a:stretch>
                    <a:fillRect/>
                  </a:stretch>
                </pic:blipFill>
                <pic:spPr>
                  <a:xfrm>
                    <a:off x="0" y="0"/>
                    <a:ext cx="9220575" cy="7154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9CF89" w14:textId="77777777" w:rsidR="006525A8" w:rsidRDefault="006525A8" w:rsidP="00F71A8C">
      <w:r>
        <w:separator/>
      </w:r>
    </w:p>
  </w:footnote>
  <w:footnote w:type="continuationSeparator" w:id="0">
    <w:p w14:paraId="420D1DB7" w14:textId="77777777" w:rsidR="006525A8" w:rsidRDefault="006525A8" w:rsidP="00F71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CFE0" w14:textId="77777777" w:rsidR="00F71A8C" w:rsidRDefault="00F71A8C" w:rsidP="0016465F">
    <w:pPr>
      <w:pStyle w:val="Header"/>
      <w:ind w:right="-90" w:hanging="990"/>
      <w:jc w:val="right"/>
    </w:pPr>
    <w:r>
      <w:rPr>
        <w:noProof/>
        <w:lang w:val="en-GB" w:eastAsia="en-GB"/>
      </w:rPr>
      <w:drawing>
        <wp:inline distT="0" distB="0" distL="0" distR="0" wp14:anchorId="53F4ED6C" wp14:editId="76451ED9">
          <wp:extent cx="1010035" cy="717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anUni-Eng 2017 [662] v1.eps"/>
                  <pic:cNvPicPr/>
                </pic:nvPicPr>
                <pic:blipFill>
                  <a:blip r:embed="rId1">
                    <a:extLst>
                      <a:ext uri="{28A0092B-C50C-407E-A947-70E740481C1C}">
                        <a14:useLocalDpi xmlns:a14="http://schemas.microsoft.com/office/drawing/2010/main" val="0"/>
                      </a:ext>
                    </a:extLst>
                  </a:blip>
                  <a:stretch>
                    <a:fillRect/>
                  </a:stretch>
                </pic:blipFill>
                <pic:spPr>
                  <a:xfrm>
                    <a:off x="0" y="0"/>
                    <a:ext cx="1024852" cy="7280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B64C5B"/>
    <w:multiLevelType w:val="hybridMultilevel"/>
    <w:tmpl w:val="3A1485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7A812BF"/>
    <w:multiLevelType w:val="hybridMultilevel"/>
    <w:tmpl w:val="ED708480"/>
    <w:lvl w:ilvl="0" w:tplc="CC04583C">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59C63818"/>
    <w:multiLevelType w:val="hybridMultilevel"/>
    <w:tmpl w:val="91005698"/>
    <w:lvl w:ilvl="0" w:tplc="8CAA0068">
      <w:start w:val="1"/>
      <w:numFmt w:val="bullet"/>
      <w:pStyle w:val="BulletList"/>
      <w:lvlText w:val=""/>
      <w:lvlJc w:val="left"/>
      <w:pPr>
        <w:ind w:left="1000" w:hanging="360"/>
      </w:pPr>
      <w:rPr>
        <w:rFonts w:ascii="Wingdings" w:hAnsi="Wingdings" w:hint="default"/>
        <w:b/>
      </w:rPr>
    </w:lvl>
    <w:lvl w:ilvl="1" w:tplc="08090005">
      <w:start w:val="1"/>
      <w:numFmt w:val="bullet"/>
      <w:lvlText w:val=""/>
      <w:lvlJc w:val="left"/>
      <w:pPr>
        <w:ind w:left="1720" w:hanging="360"/>
      </w:pPr>
      <w:rPr>
        <w:rFonts w:ascii="Wingdings" w:hAnsi="Wingdings" w:hint="default"/>
      </w:rPr>
    </w:lvl>
    <w:lvl w:ilvl="2" w:tplc="0809001B" w:tentative="1">
      <w:start w:val="1"/>
      <w:numFmt w:val="lowerRoman"/>
      <w:lvlText w:val="%3."/>
      <w:lvlJc w:val="right"/>
      <w:pPr>
        <w:ind w:left="2440" w:hanging="180"/>
      </w:pPr>
    </w:lvl>
    <w:lvl w:ilvl="3" w:tplc="0809000F" w:tentative="1">
      <w:start w:val="1"/>
      <w:numFmt w:val="decimal"/>
      <w:lvlText w:val="%4."/>
      <w:lvlJc w:val="left"/>
      <w:pPr>
        <w:ind w:left="3160" w:hanging="360"/>
      </w:pPr>
    </w:lvl>
    <w:lvl w:ilvl="4" w:tplc="08090019" w:tentative="1">
      <w:start w:val="1"/>
      <w:numFmt w:val="lowerLetter"/>
      <w:lvlText w:val="%5."/>
      <w:lvlJc w:val="left"/>
      <w:pPr>
        <w:ind w:left="3880" w:hanging="360"/>
      </w:pPr>
    </w:lvl>
    <w:lvl w:ilvl="5" w:tplc="0809001B" w:tentative="1">
      <w:start w:val="1"/>
      <w:numFmt w:val="lowerRoman"/>
      <w:lvlText w:val="%6."/>
      <w:lvlJc w:val="right"/>
      <w:pPr>
        <w:ind w:left="4600" w:hanging="180"/>
      </w:pPr>
    </w:lvl>
    <w:lvl w:ilvl="6" w:tplc="0809000F" w:tentative="1">
      <w:start w:val="1"/>
      <w:numFmt w:val="decimal"/>
      <w:lvlText w:val="%7."/>
      <w:lvlJc w:val="left"/>
      <w:pPr>
        <w:ind w:left="5320" w:hanging="360"/>
      </w:pPr>
    </w:lvl>
    <w:lvl w:ilvl="7" w:tplc="08090019" w:tentative="1">
      <w:start w:val="1"/>
      <w:numFmt w:val="lowerLetter"/>
      <w:lvlText w:val="%8."/>
      <w:lvlJc w:val="left"/>
      <w:pPr>
        <w:ind w:left="6040" w:hanging="360"/>
      </w:pPr>
    </w:lvl>
    <w:lvl w:ilvl="8" w:tplc="0809001B" w:tentative="1">
      <w:start w:val="1"/>
      <w:numFmt w:val="lowerRoman"/>
      <w:lvlText w:val="%9."/>
      <w:lvlJc w:val="right"/>
      <w:pPr>
        <w:ind w:left="6760" w:hanging="180"/>
      </w:pPr>
    </w:lvl>
  </w:abstractNum>
  <w:abstractNum w:abstractNumId="3" w15:restartNumberingAfterBreak="0">
    <w:nsid w:val="5B324D3F"/>
    <w:multiLevelType w:val="hybridMultilevel"/>
    <w:tmpl w:val="5A340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B6F0B29"/>
    <w:multiLevelType w:val="hybridMultilevel"/>
    <w:tmpl w:val="D3169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C5D2687"/>
    <w:multiLevelType w:val="hybridMultilevel"/>
    <w:tmpl w:val="9BF210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CC40425"/>
    <w:multiLevelType w:val="hybridMultilevel"/>
    <w:tmpl w:val="63D8B15A"/>
    <w:lvl w:ilvl="0" w:tplc="4F20FC54">
      <w:start w:val="1"/>
      <w:numFmt w:val="decimal"/>
      <w:lvlText w:val="%1."/>
      <w:lvlJc w:val="left"/>
      <w:pPr>
        <w:ind w:left="814" w:hanging="360"/>
      </w:pPr>
      <w:rPr>
        <w:b/>
        <w:bCs/>
      </w:r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7" w15:restartNumberingAfterBreak="0">
    <w:nsid w:val="5CE90EF5"/>
    <w:multiLevelType w:val="hybridMultilevel"/>
    <w:tmpl w:val="12466924"/>
    <w:lvl w:ilvl="0" w:tplc="2CC29A3A">
      <w:start w:val="1"/>
      <w:numFmt w:val="decimal"/>
      <w:lvlText w:val="%1."/>
      <w:lvlJc w:val="left"/>
      <w:pPr>
        <w:ind w:left="360" w:hanging="360"/>
      </w:pPr>
      <w:rPr>
        <w:b/>
      </w:rPr>
    </w:lvl>
    <w:lvl w:ilvl="1" w:tplc="08090005">
      <w:start w:val="1"/>
      <w:numFmt w:val="bullet"/>
      <w:lvlText w:val=""/>
      <w:lvlJc w:val="left"/>
      <w:pPr>
        <w:ind w:left="1080" w:hanging="360"/>
      </w:pPr>
      <w:rPr>
        <w:rFonts w:ascii="Wingdings" w:hAnsi="Wingding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3057563"/>
    <w:multiLevelType w:val="hybridMultilevel"/>
    <w:tmpl w:val="68A84DFC"/>
    <w:lvl w:ilvl="0" w:tplc="DB2CAA9A">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E64520E"/>
    <w:multiLevelType w:val="hybridMultilevel"/>
    <w:tmpl w:val="E6A87874"/>
    <w:lvl w:ilvl="0" w:tplc="2CC29A3A">
      <w:start w:val="1"/>
      <w:numFmt w:val="decimal"/>
      <w:pStyle w:val="Numberedlist"/>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24275883">
    <w:abstractNumId w:val="9"/>
  </w:num>
  <w:num w:numId="2" w16cid:durableId="560948930">
    <w:abstractNumId w:val="2"/>
  </w:num>
  <w:num w:numId="3" w16cid:durableId="1956596079">
    <w:abstractNumId w:val="6"/>
  </w:num>
  <w:num w:numId="4" w16cid:durableId="1744718292">
    <w:abstractNumId w:val="7"/>
  </w:num>
  <w:num w:numId="5" w16cid:durableId="497694402">
    <w:abstractNumId w:val="8"/>
  </w:num>
  <w:num w:numId="6" w16cid:durableId="2091464077">
    <w:abstractNumId w:val="3"/>
  </w:num>
  <w:num w:numId="7" w16cid:durableId="618679640">
    <w:abstractNumId w:val="4"/>
  </w:num>
  <w:num w:numId="8" w16cid:durableId="526990415">
    <w:abstractNumId w:val="5"/>
  </w:num>
  <w:num w:numId="9" w16cid:durableId="1930844596">
    <w:abstractNumId w:val="1"/>
  </w:num>
  <w:num w:numId="10" w16cid:durableId="129764275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8C"/>
    <w:rsid w:val="0000127C"/>
    <w:rsid w:val="0001028F"/>
    <w:rsid w:val="0001059E"/>
    <w:rsid w:val="00010F13"/>
    <w:rsid w:val="00012C09"/>
    <w:rsid w:val="00016177"/>
    <w:rsid w:val="00040BC8"/>
    <w:rsid w:val="00043C05"/>
    <w:rsid w:val="00066560"/>
    <w:rsid w:val="0006771F"/>
    <w:rsid w:val="00067C0E"/>
    <w:rsid w:val="00075827"/>
    <w:rsid w:val="00075C24"/>
    <w:rsid w:val="00075DD9"/>
    <w:rsid w:val="000802ED"/>
    <w:rsid w:val="00084E4B"/>
    <w:rsid w:val="00092944"/>
    <w:rsid w:val="000A1B74"/>
    <w:rsid w:val="000C245F"/>
    <w:rsid w:val="000C7545"/>
    <w:rsid w:val="000D02F3"/>
    <w:rsid w:val="000D136B"/>
    <w:rsid w:val="000D2A79"/>
    <w:rsid w:val="000D6D70"/>
    <w:rsid w:val="000D795B"/>
    <w:rsid w:val="001027E3"/>
    <w:rsid w:val="00113332"/>
    <w:rsid w:val="001169F6"/>
    <w:rsid w:val="00120BF3"/>
    <w:rsid w:val="001238B7"/>
    <w:rsid w:val="00126A03"/>
    <w:rsid w:val="00135091"/>
    <w:rsid w:val="00152D1B"/>
    <w:rsid w:val="0016352E"/>
    <w:rsid w:val="0016453B"/>
    <w:rsid w:val="0016465F"/>
    <w:rsid w:val="0016784E"/>
    <w:rsid w:val="001750AD"/>
    <w:rsid w:val="0017799B"/>
    <w:rsid w:val="00186291"/>
    <w:rsid w:val="00186BB1"/>
    <w:rsid w:val="001908DB"/>
    <w:rsid w:val="001A0961"/>
    <w:rsid w:val="001A39A6"/>
    <w:rsid w:val="001C662C"/>
    <w:rsid w:val="001D7802"/>
    <w:rsid w:val="001E09AC"/>
    <w:rsid w:val="001E24A4"/>
    <w:rsid w:val="001E3EE0"/>
    <w:rsid w:val="001F4A68"/>
    <w:rsid w:val="002002A7"/>
    <w:rsid w:val="00200D2E"/>
    <w:rsid w:val="00203157"/>
    <w:rsid w:val="002031A3"/>
    <w:rsid w:val="0021432B"/>
    <w:rsid w:val="00226B22"/>
    <w:rsid w:val="00230971"/>
    <w:rsid w:val="0024575B"/>
    <w:rsid w:val="0025430A"/>
    <w:rsid w:val="00260D92"/>
    <w:rsid w:val="002612C7"/>
    <w:rsid w:val="002638F0"/>
    <w:rsid w:val="00270313"/>
    <w:rsid w:val="0027382D"/>
    <w:rsid w:val="00274ED1"/>
    <w:rsid w:val="00282E31"/>
    <w:rsid w:val="00284AA2"/>
    <w:rsid w:val="00287FAE"/>
    <w:rsid w:val="002A66C6"/>
    <w:rsid w:val="002A6CD7"/>
    <w:rsid w:val="002C2AE3"/>
    <w:rsid w:val="002E437A"/>
    <w:rsid w:val="002E5182"/>
    <w:rsid w:val="002F7D81"/>
    <w:rsid w:val="003003C9"/>
    <w:rsid w:val="003070C3"/>
    <w:rsid w:val="00322703"/>
    <w:rsid w:val="00326CBD"/>
    <w:rsid w:val="00330BD9"/>
    <w:rsid w:val="00351BC1"/>
    <w:rsid w:val="00352E10"/>
    <w:rsid w:val="00360DC1"/>
    <w:rsid w:val="00361082"/>
    <w:rsid w:val="003766E6"/>
    <w:rsid w:val="003B03A9"/>
    <w:rsid w:val="003B0D38"/>
    <w:rsid w:val="003C5CCB"/>
    <w:rsid w:val="003D019C"/>
    <w:rsid w:val="003E7252"/>
    <w:rsid w:val="003F0C82"/>
    <w:rsid w:val="003F21B9"/>
    <w:rsid w:val="003F33DF"/>
    <w:rsid w:val="003F531A"/>
    <w:rsid w:val="003F74EF"/>
    <w:rsid w:val="00402828"/>
    <w:rsid w:val="00406139"/>
    <w:rsid w:val="00410373"/>
    <w:rsid w:val="0041257C"/>
    <w:rsid w:val="00416F89"/>
    <w:rsid w:val="00421579"/>
    <w:rsid w:val="00422A4D"/>
    <w:rsid w:val="0043174C"/>
    <w:rsid w:val="004322BE"/>
    <w:rsid w:val="00436940"/>
    <w:rsid w:val="00441A53"/>
    <w:rsid w:val="004420B3"/>
    <w:rsid w:val="0045274A"/>
    <w:rsid w:val="00456223"/>
    <w:rsid w:val="004637C2"/>
    <w:rsid w:val="00463B39"/>
    <w:rsid w:val="004817C0"/>
    <w:rsid w:val="004824FD"/>
    <w:rsid w:val="00490231"/>
    <w:rsid w:val="0049042D"/>
    <w:rsid w:val="00493707"/>
    <w:rsid w:val="004947E2"/>
    <w:rsid w:val="004978F5"/>
    <w:rsid w:val="004A3FD8"/>
    <w:rsid w:val="004B3079"/>
    <w:rsid w:val="004C1F2A"/>
    <w:rsid w:val="004C272E"/>
    <w:rsid w:val="004D04E7"/>
    <w:rsid w:val="004D6214"/>
    <w:rsid w:val="004D74E1"/>
    <w:rsid w:val="004D7CD2"/>
    <w:rsid w:val="004D7D95"/>
    <w:rsid w:val="004E16F9"/>
    <w:rsid w:val="004E5E5E"/>
    <w:rsid w:val="005019FC"/>
    <w:rsid w:val="005061D1"/>
    <w:rsid w:val="00511381"/>
    <w:rsid w:val="005135B9"/>
    <w:rsid w:val="00516ED5"/>
    <w:rsid w:val="005229A8"/>
    <w:rsid w:val="005265E1"/>
    <w:rsid w:val="0052717E"/>
    <w:rsid w:val="005279D8"/>
    <w:rsid w:val="00534A77"/>
    <w:rsid w:val="005367A5"/>
    <w:rsid w:val="0053789F"/>
    <w:rsid w:val="005407DC"/>
    <w:rsid w:val="005613E7"/>
    <w:rsid w:val="00563F1B"/>
    <w:rsid w:val="00564F99"/>
    <w:rsid w:val="005705E1"/>
    <w:rsid w:val="0057412C"/>
    <w:rsid w:val="00580DAC"/>
    <w:rsid w:val="00583A74"/>
    <w:rsid w:val="005A12F4"/>
    <w:rsid w:val="005C44E7"/>
    <w:rsid w:val="005C7B2A"/>
    <w:rsid w:val="005D2500"/>
    <w:rsid w:val="005D31FD"/>
    <w:rsid w:val="005D5108"/>
    <w:rsid w:val="0060355B"/>
    <w:rsid w:val="00604F88"/>
    <w:rsid w:val="006264F5"/>
    <w:rsid w:val="006459A3"/>
    <w:rsid w:val="006525A8"/>
    <w:rsid w:val="00654B5C"/>
    <w:rsid w:val="0065503D"/>
    <w:rsid w:val="006566EE"/>
    <w:rsid w:val="00662E0D"/>
    <w:rsid w:val="00665DD4"/>
    <w:rsid w:val="006660A6"/>
    <w:rsid w:val="0067031A"/>
    <w:rsid w:val="00671CF5"/>
    <w:rsid w:val="00673E66"/>
    <w:rsid w:val="00674577"/>
    <w:rsid w:val="00677A62"/>
    <w:rsid w:val="006849EB"/>
    <w:rsid w:val="00685410"/>
    <w:rsid w:val="006943AD"/>
    <w:rsid w:val="00696BA4"/>
    <w:rsid w:val="006A5311"/>
    <w:rsid w:val="006A6563"/>
    <w:rsid w:val="006A6B0E"/>
    <w:rsid w:val="006C10CA"/>
    <w:rsid w:val="006D1E94"/>
    <w:rsid w:val="006E4DAA"/>
    <w:rsid w:val="006F16C4"/>
    <w:rsid w:val="006F648A"/>
    <w:rsid w:val="00716159"/>
    <w:rsid w:val="00717C91"/>
    <w:rsid w:val="0072777E"/>
    <w:rsid w:val="00736FA1"/>
    <w:rsid w:val="00741E64"/>
    <w:rsid w:val="00754B17"/>
    <w:rsid w:val="00760138"/>
    <w:rsid w:val="007625AA"/>
    <w:rsid w:val="00775075"/>
    <w:rsid w:val="007754B5"/>
    <w:rsid w:val="00792CA2"/>
    <w:rsid w:val="007973D5"/>
    <w:rsid w:val="007A07A2"/>
    <w:rsid w:val="007A4138"/>
    <w:rsid w:val="007B1B4E"/>
    <w:rsid w:val="007B23B0"/>
    <w:rsid w:val="007B3C34"/>
    <w:rsid w:val="007B5E9F"/>
    <w:rsid w:val="007C2156"/>
    <w:rsid w:val="007C69FE"/>
    <w:rsid w:val="007F05A5"/>
    <w:rsid w:val="007F62B1"/>
    <w:rsid w:val="00811806"/>
    <w:rsid w:val="008121DC"/>
    <w:rsid w:val="00841334"/>
    <w:rsid w:val="00842D15"/>
    <w:rsid w:val="008457C9"/>
    <w:rsid w:val="00856EE9"/>
    <w:rsid w:val="00861CC9"/>
    <w:rsid w:val="00862B05"/>
    <w:rsid w:val="008675C8"/>
    <w:rsid w:val="00883285"/>
    <w:rsid w:val="008901BA"/>
    <w:rsid w:val="00894F24"/>
    <w:rsid w:val="008963C1"/>
    <w:rsid w:val="008977A8"/>
    <w:rsid w:val="008979DE"/>
    <w:rsid w:val="008A5366"/>
    <w:rsid w:val="008B2967"/>
    <w:rsid w:val="008C1A1D"/>
    <w:rsid w:val="008E1A67"/>
    <w:rsid w:val="008E3E34"/>
    <w:rsid w:val="008E75E6"/>
    <w:rsid w:val="008F2540"/>
    <w:rsid w:val="008F39D7"/>
    <w:rsid w:val="008F5626"/>
    <w:rsid w:val="009151A0"/>
    <w:rsid w:val="00917637"/>
    <w:rsid w:val="009227EB"/>
    <w:rsid w:val="00924D26"/>
    <w:rsid w:val="00932E9A"/>
    <w:rsid w:val="00937515"/>
    <w:rsid w:val="00941CE6"/>
    <w:rsid w:val="00957640"/>
    <w:rsid w:val="0097112E"/>
    <w:rsid w:val="0097677B"/>
    <w:rsid w:val="009952FB"/>
    <w:rsid w:val="009A5217"/>
    <w:rsid w:val="009B24D4"/>
    <w:rsid w:val="009B4EBD"/>
    <w:rsid w:val="009D4A44"/>
    <w:rsid w:val="009D796F"/>
    <w:rsid w:val="009F0D64"/>
    <w:rsid w:val="009F10E5"/>
    <w:rsid w:val="00A022BA"/>
    <w:rsid w:val="00A05A28"/>
    <w:rsid w:val="00A07161"/>
    <w:rsid w:val="00A11CA2"/>
    <w:rsid w:val="00A20AD4"/>
    <w:rsid w:val="00A346C2"/>
    <w:rsid w:val="00A45B31"/>
    <w:rsid w:val="00A477C8"/>
    <w:rsid w:val="00A51A27"/>
    <w:rsid w:val="00A57480"/>
    <w:rsid w:val="00A619DE"/>
    <w:rsid w:val="00A6499E"/>
    <w:rsid w:val="00A651AC"/>
    <w:rsid w:val="00A75970"/>
    <w:rsid w:val="00A85271"/>
    <w:rsid w:val="00A93B1E"/>
    <w:rsid w:val="00A97936"/>
    <w:rsid w:val="00AA137B"/>
    <w:rsid w:val="00AA2854"/>
    <w:rsid w:val="00AA47A5"/>
    <w:rsid w:val="00AA47D7"/>
    <w:rsid w:val="00AB47BD"/>
    <w:rsid w:val="00AC757A"/>
    <w:rsid w:val="00AC7DF5"/>
    <w:rsid w:val="00AE5051"/>
    <w:rsid w:val="00AF507B"/>
    <w:rsid w:val="00AF5345"/>
    <w:rsid w:val="00B01162"/>
    <w:rsid w:val="00B11E2D"/>
    <w:rsid w:val="00B12F66"/>
    <w:rsid w:val="00B20B6A"/>
    <w:rsid w:val="00B3227B"/>
    <w:rsid w:val="00B46876"/>
    <w:rsid w:val="00B53343"/>
    <w:rsid w:val="00B571A8"/>
    <w:rsid w:val="00B63824"/>
    <w:rsid w:val="00B65F5B"/>
    <w:rsid w:val="00B66187"/>
    <w:rsid w:val="00B94D6E"/>
    <w:rsid w:val="00B95C17"/>
    <w:rsid w:val="00BA0E4B"/>
    <w:rsid w:val="00BA4035"/>
    <w:rsid w:val="00BB037F"/>
    <w:rsid w:val="00BB618D"/>
    <w:rsid w:val="00BC736E"/>
    <w:rsid w:val="00BD03BE"/>
    <w:rsid w:val="00BE5C72"/>
    <w:rsid w:val="00BF30BA"/>
    <w:rsid w:val="00C040EC"/>
    <w:rsid w:val="00C04B9C"/>
    <w:rsid w:val="00C32B25"/>
    <w:rsid w:val="00C401A1"/>
    <w:rsid w:val="00C414EC"/>
    <w:rsid w:val="00C4196B"/>
    <w:rsid w:val="00C54D91"/>
    <w:rsid w:val="00C65546"/>
    <w:rsid w:val="00C70A12"/>
    <w:rsid w:val="00C76181"/>
    <w:rsid w:val="00C81340"/>
    <w:rsid w:val="00C839AE"/>
    <w:rsid w:val="00C85050"/>
    <w:rsid w:val="00C85A09"/>
    <w:rsid w:val="00C92623"/>
    <w:rsid w:val="00C93F2E"/>
    <w:rsid w:val="00C960F5"/>
    <w:rsid w:val="00CA4432"/>
    <w:rsid w:val="00CA729F"/>
    <w:rsid w:val="00CB36A6"/>
    <w:rsid w:val="00CB5E0C"/>
    <w:rsid w:val="00CC2169"/>
    <w:rsid w:val="00CC392B"/>
    <w:rsid w:val="00CC51EF"/>
    <w:rsid w:val="00CC6BA9"/>
    <w:rsid w:val="00CD4EC2"/>
    <w:rsid w:val="00CE0655"/>
    <w:rsid w:val="00CE07D3"/>
    <w:rsid w:val="00CF22A4"/>
    <w:rsid w:val="00D01032"/>
    <w:rsid w:val="00D2376D"/>
    <w:rsid w:val="00D24124"/>
    <w:rsid w:val="00D26474"/>
    <w:rsid w:val="00D50878"/>
    <w:rsid w:val="00D5679A"/>
    <w:rsid w:val="00D6126D"/>
    <w:rsid w:val="00D615B4"/>
    <w:rsid w:val="00D61BE2"/>
    <w:rsid w:val="00D668F4"/>
    <w:rsid w:val="00D84EEA"/>
    <w:rsid w:val="00D9342E"/>
    <w:rsid w:val="00D95030"/>
    <w:rsid w:val="00DA1AA2"/>
    <w:rsid w:val="00DB4B82"/>
    <w:rsid w:val="00DC2A06"/>
    <w:rsid w:val="00DC422F"/>
    <w:rsid w:val="00DE2F8E"/>
    <w:rsid w:val="00DE42A7"/>
    <w:rsid w:val="00DE7C5D"/>
    <w:rsid w:val="00DF2179"/>
    <w:rsid w:val="00DF55C6"/>
    <w:rsid w:val="00E01F65"/>
    <w:rsid w:val="00E0566D"/>
    <w:rsid w:val="00E11EF9"/>
    <w:rsid w:val="00E1647D"/>
    <w:rsid w:val="00E20950"/>
    <w:rsid w:val="00E24EF7"/>
    <w:rsid w:val="00E25A15"/>
    <w:rsid w:val="00E407B3"/>
    <w:rsid w:val="00E4467F"/>
    <w:rsid w:val="00E45600"/>
    <w:rsid w:val="00E52C77"/>
    <w:rsid w:val="00E54C39"/>
    <w:rsid w:val="00E60F93"/>
    <w:rsid w:val="00E73F6E"/>
    <w:rsid w:val="00E74B4A"/>
    <w:rsid w:val="00E777AF"/>
    <w:rsid w:val="00E77801"/>
    <w:rsid w:val="00EB060B"/>
    <w:rsid w:val="00EB2779"/>
    <w:rsid w:val="00EB40FB"/>
    <w:rsid w:val="00EB55FC"/>
    <w:rsid w:val="00EB72D0"/>
    <w:rsid w:val="00EC0C4F"/>
    <w:rsid w:val="00EC1514"/>
    <w:rsid w:val="00EC32AA"/>
    <w:rsid w:val="00EC38C7"/>
    <w:rsid w:val="00EE4FA2"/>
    <w:rsid w:val="00EE5563"/>
    <w:rsid w:val="00EE66F0"/>
    <w:rsid w:val="00EE717D"/>
    <w:rsid w:val="00EF2E16"/>
    <w:rsid w:val="00EF4D40"/>
    <w:rsid w:val="00EF6F18"/>
    <w:rsid w:val="00F00550"/>
    <w:rsid w:val="00F048B7"/>
    <w:rsid w:val="00F10C57"/>
    <w:rsid w:val="00F13CEC"/>
    <w:rsid w:val="00F13E00"/>
    <w:rsid w:val="00F24248"/>
    <w:rsid w:val="00F26DF3"/>
    <w:rsid w:val="00F34F79"/>
    <w:rsid w:val="00F57DA4"/>
    <w:rsid w:val="00F6691D"/>
    <w:rsid w:val="00F71A8C"/>
    <w:rsid w:val="00F71B64"/>
    <w:rsid w:val="00F751E7"/>
    <w:rsid w:val="00F846BB"/>
    <w:rsid w:val="00F8571F"/>
    <w:rsid w:val="00F95CC5"/>
    <w:rsid w:val="00F96DE7"/>
    <w:rsid w:val="00FA7238"/>
    <w:rsid w:val="00FB3679"/>
    <w:rsid w:val="00FB71C8"/>
    <w:rsid w:val="00FC29D0"/>
    <w:rsid w:val="00FD5DC4"/>
    <w:rsid w:val="00FF20C3"/>
    <w:rsid w:val="1A8D3A9B"/>
    <w:rsid w:val="20A4F451"/>
    <w:rsid w:val="2E5DCBC9"/>
    <w:rsid w:val="334CEC43"/>
    <w:rsid w:val="412B49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1DD3C"/>
  <w15:docId w15:val="{1774904C-D9B6-498B-A6E3-9A90938C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BA4"/>
    <w:pPr>
      <w:spacing w:before="120" w:after="120" w:line="276" w:lineRule="auto"/>
      <w:contextualSpacing/>
    </w:pPr>
    <w:rPr>
      <w:rFonts w:ascii="Segoe UI" w:hAnsi="Segoe UI"/>
      <w:sz w:val="18"/>
    </w:rPr>
  </w:style>
  <w:style w:type="paragraph" w:styleId="Heading1">
    <w:name w:val="heading 1"/>
    <w:basedOn w:val="Normal"/>
    <w:next w:val="Normal"/>
    <w:link w:val="Heading1Char"/>
    <w:uiPriority w:val="9"/>
    <w:qFormat/>
    <w:rsid w:val="00696BA4"/>
    <w:pPr>
      <w:keepNext/>
      <w:keepLines/>
      <w:shd w:val="clear" w:color="auto" w:fill="FFFFFF" w:themeFill="background1"/>
      <w:spacing w:before="240" w:after="0"/>
      <w:outlineLvl w:val="0"/>
    </w:pPr>
    <w:rPr>
      <w:rFonts w:eastAsiaTheme="majorEastAsia" w:cstheme="majorBidi"/>
      <w:sz w:val="36"/>
      <w:szCs w:val="32"/>
    </w:rPr>
  </w:style>
  <w:style w:type="paragraph" w:styleId="Heading2">
    <w:name w:val="heading 2"/>
    <w:basedOn w:val="Heading1"/>
    <w:next w:val="Normal"/>
    <w:link w:val="Heading2Char"/>
    <w:uiPriority w:val="9"/>
    <w:unhideWhenUsed/>
    <w:qFormat/>
    <w:rsid w:val="0025430A"/>
    <w:pPr>
      <w:pBdr>
        <w:top w:val="single" w:sz="8" w:space="1" w:color="5B9BD5" w:themeColor="accent1"/>
        <w:left w:val="single" w:sz="8" w:space="4" w:color="5B9BD5" w:themeColor="accent1"/>
        <w:bottom w:val="single" w:sz="8" w:space="1" w:color="5B9BD5" w:themeColor="accent1"/>
        <w:right w:val="single" w:sz="8" w:space="4" w:color="5B9BD5" w:themeColor="accent1"/>
      </w:pBdr>
      <w:shd w:val="clear" w:color="auto" w:fill="5B9BD5" w:themeFill="accent1"/>
      <w:spacing w:before="120"/>
      <w:outlineLvl w:val="1"/>
    </w:pPr>
    <w:rPr>
      <w:color w:val="FFFFFF" w:themeColor="background1"/>
      <w:sz w:val="20"/>
    </w:rPr>
  </w:style>
  <w:style w:type="paragraph" w:styleId="Heading3">
    <w:name w:val="heading 3"/>
    <w:basedOn w:val="Normal"/>
    <w:next w:val="Normal"/>
    <w:link w:val="Heading3Char"/>
    <w:uiPriority w:val="9"/>
    <w:unhideWhenUsed/>
    <w:qFormat/>
    <w:rsid w:val="00CA4432"/>
    <w:pPr>
      <w:keepNext/>
      <w:keepLines/>
      <w:pBdr>
        <w:top w:val="single" w:sz="8" w:space="1" w:color="D9E2F3" w:themeColor="accent5" w:themeTint="33"/>
        <w:left w:val="single" w:sz="8" w:space="4" w:color="D9E2F3" w:themeColor="accent5" w:themeTint="33"/>
        <w:bottom w:val="single" w:sz="8" w:space="1" w:color="D9E2F3" w:themeColor="accent5" w:themeTint="33"/>
        <w:right w:val="single" w:sz="8" w:space="4" w:color="D9E2F3" w:themeColor="accent5" w:themeTint="33"/>
      </w:pBdr>
      <w:shd w:val="clear" w:color="auto" w:fill="D9E2F3" w:themeFill="accent5" w:themeFillTint="33"/>
      <w:spacing w:after="0"/>
      <w:outlineLvl w:val="2"/>
    </w:pPr>
    <w:rPr>
      <w:rFonts w:eastAsiaTheme="majorEastAsia" w:cstheme="majorBidi"/>
    </w:rPr>
  </w:style>
  <w:style w:type="paragraph" w:styleId="Heading4">
    <w:name w:val="heading 4"/>
    <w:basedOn w:val="Normal"/>
    <w:next w:val="Normal"/>
    <w:link w:val="Heading4Char"/>
    <w:uiPriority w:val="9"/>
    <w:unhideWhenUsed/>
    <w:qFormat/>
    <w:rsid w:val="0043174C"/>
    <w:pPr>
      <w:keepNext/>
      <w:keepLines/>
      <w:pBdr>
        <w:top w:val="single" w:sz="8" w:space="1" w:color="DEEAF6" w:themeColor="accent1" w:themeTint="33"/>
        <w:left w:val="single" w:sz="8" w:space="4" w:color="DEEAF6" w:themeColor="accent1" w:themeTint="33"/>
        <w:bottom w:val="single" w:sz="8" w:space="1" w:color="DEEAF6" w:themeColor="accent1" w:themeTint="33"/>
        <w:right w:val="single" w:sz="8" w:space="4" w:color="DEEAF6" w:themeColor="accent1" w:themeTint="33"/>
      </w:pBdr>
      <w:shd w:val="clear" w:color="auto" w:fill="DEEAF6" w:themeFill="accent1" w:themeFillTint="33"/>
      <w:spacing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152D1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Section Instruction"/>
    <w:basedOn w:val="Normal"/>
    <w:next w:val="Normal"/>
    <w:link w:val="Heading6Char"/>
    <w:autoRedefine/>
    <w:uiPriority w:val="9"/>
    <w:unhideWhenUsed/>
    <w:rsid w:val="009B4EBD"/>
    <w:pPr>
      <w:keepNext/>
      <w:keepLines/>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before="0"/>
      <w:outlineLvl w:val="5"/>
    </w:pPr>
    <w:rPr>
      <w:rFonts w:eastAsiaTheme="majorEastAsia" w:cstheme="majorBid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A8C"/>
    <w:pPr>
      <w:tabs>
        <w:tab w:val="center" w:pos="4513"/>
        <w:tab w:val="right" w:pos="9026"/>
      </w:tabs>
    </w:pPr>
  </w:style>
  <w:style w:type="character" w:customStyle="1" w:styleId="HeaderChar">
    <w:name w:val="Header Char"/>
    <w:basedOn w:val="DefaultParagraphFont"/>
    <w:link w:val="Header"/>
    <w:uiPriority w:val="99"/>
    <w:rsid w:val="00F71A8C"/>
  </w:style>
  <w:style w:type="paragraph" w:styleId="Footer">
    <w:name w:val="footer"/>
    <w:basedOn w:val="Normal"/>
    <w:link w:val="FooterChar"/>
    <w:uiPriority w:val="99"/>
    <w:unhideWhenUsed/>
    <w:rsid w:val="00F71A8C"/>
    <w:pPr>
      <w:tabs>
        <w:tab w:val="center" w:pos="4513"/>
        <w:tab w:val="right" w:pos="9026"/>
      </w:tabs>
    </w:pPr>
  </w:style>
  <w:style w:type="character" w:customStyle="1" w:styleId="FooterChar">
    <w:name w:val="Footer Char"/>
    <w:basedOn w:val="DefaultParagraphFont"/>
    <w:link w:val="Footer"/>
    <w:uiPriority w:val="99"/>
    <w:rsid w:val="00F71A8C"/>
  </w:style>
  <w:style w:type="paragraph" w:styleId="BalloonText">
    <w:name w:val="Balloon Text"/>
    <w:basedOn w:val="Normal"/>
    <w:link w:val="BalloonTextChar"/>
    <w:uiPriority w:val="99"/>
    <w:semiHidden/>
    <w:unhideWhenUsed/>
    <w:rsid w:val="004E16F9"/>
    <w:rPr>
      <w:rFonts w:ascii="Tahoma" w:hAnsi="Tahoma" w:cs="Tahoma"/>
      <w:sz w:val="16"/>
      <w:szCs w:val="16"/>
    </w:rPr>
  </w:style>
  <w:style w:type="character" w:customStyle="1" w:styleId="BalloonTextChar">
    <w:name w:val="Balloon Text Char"/>
    <w:basedOn w:val="DefaultParagraphFont"/>
    <w:link w:val="BalloonText"/>
    <w:uiPriority w:val="99"/>
    <w:semiHidden/>
    <w:rsid w:val="004E16F9"/>
    <w:rPr>
      <w:rFonts w:ascii="Tahoma" w:hAnsi="Tahoma" w:cs="Tahoma"/>
      <w:sz w:val="16"/>
      <w:szCs w:val="16"/>
    </w:rPr>
  </w:style>
  <w:style w:type="paragraph" w:styleId="ListParagraph">
    <w:name w:val="List Paragraph"/>
    <w:basedOn w:val="Normal"/>
    <w:link w:val="ListParagraphChar"/>
    <w:uiPriority w:val="34"/>
    <w:qFormat/>
    <w:rsid w:val="00152D1B"/>
    <w:pPr>
      <w:spacing w:after="200"/>
      <w:ind w:left="720"/>
    </w:pPr>
    <w:rPr>
      <w:rFonts w:eastAsiaTheme="minorEastAsia"/>
      <w:szCs w:val="22"/>
      <w:lang w:val="en-GB" w:eastAsia="en-GB"/>
    </w:rPr>
  </w:style>
  <w:style w:type="table" w:styleId="TableGrid">
    <w:name w:val="Table Grid"/>
    <w:basedOn w:val="TableNormal"/>
    <w:uiPriority w:val="59"/>
    <w:rsid w:val="00EC1514"/>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52D1B"/>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52D1B"/>
    <w:rPr>
      <w:rFonts w:ascii="Segoe UI" w:eastAsiaTheme="majorEastAsia" w:hAnsi="Segoe UI" w:cstheme="majorBidi"/>
      <w:spacing w:val="-10"/>
      <w:kern w:val="28"/>
      <w:sz w:val="56"/>
      <w:szCs w:val="56"/>
    </w:rPr>
  </w:style>
  <w:style w:type="character" w:customStyle="1" w:styleId="Heading1Char">
    <w:name w:val="Heading 1 Char"/>
    <w:basedOn w:val="DefaultParagraphFont"/>
    <w:link w:val="Heading1"/>
    <w:uiPriority w:val="9"/>
    <w:rsid w:val="00696BA4"/>
    <w:rPr>
      <w:rFonts w:ascii="Segoe UI" w:eastAsiaTheme="majorEastAsia" w:hAnsi="Segoe UI" w:cstheme="majorBidi"/>
      <w:sz w:val="36"/>
      <w:szCs w:val="32"/>
      <w:shd w:val="clear" w:color="auto" w:fill="FFFFFF" w:themeFill="background1"/>
    </w:rPr>
  </w:style>
  <w:style w:type="table" w:styleId="TableGridLight">
    <w:name w:val="Grid Table Light"/>
    <w:basedOn w:val="TableNormal"/>
    <w:uiPriority w:val="40"/>
    <w:rsid w:val="00F846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25430A"/>
    <w:rPr>
      <w:rFonts w:ascii="Segoe UI" w:eastAsiaTheme="majorEastAsia" w:hAnsi="Segoe UI" w:cstheme="majorBidi"/>
      <w:color w:val="FFFFFF" w:themeColor="background1"/>
      <w:sz w:val="20"/>
      <w:szCs w:val="32"/>
      <w:shd w:val="clear" w:color="auto" w:fill="5B9BD5" w:themeFill="accent1"/>
    </w:rPr>
  </w:style>
  <w:style w:type="paragraph" w:styleId="IntenseQuote">
    <w:name w:val="Intense Quote"/>
    <w:basedOn w:val="Normal"/>
    <w:next w:val="Normal"/>
    <w:link w:val="IntenseQuoteChar"/>
    <w:uiPriority w:val="30"/>
    <w:qFormat/>
    <w:rsid w:val="00D2376D"/>
    <w:pPr>
      <w:pBdr>
        <w:top w:val="single" w:sz="4" w:space="10" w:color="auto"/>
        <w:left w:val="single" w:sz="4" w:space="4" w:color="auto"/>
        <w:bottom w:val="single" w:sz="4" w:space="10" w:color="auto"/>
        <w:right w:val="single" w:sz="4" w:space="4" w:color="auto"/>
      </w:pBdr>
      <w:shd w:val="clear" w:color="auto" w:fill="F2F2F2" w:themeFill="background1" w:themeFillShade="F2"/>
      <w:spacing w:before="360" w:after="360" w:line="240" w:lineRule="auto"/>
      <w:ind w:left="454" w:right="454"/>
      <w:contextualSpacing w:val="0"/>
      <w:jc w:val="center"/>
    </w:pPr>
    <w:rPr>
      <w:iCs/>
    </w:rPr>
  </w:style>
  <w:style w:type="character" w:customStyle="1" w:styleId="IntenseQuoteChar">
    <w:name w:val="Intense Quote Char"/>
    <w:basedOn w:val="DefaultParagraphFont"/>
    <w:link w:val="IntenseQuote"/>
    <w:uiPriority w:val="30"/>
    <w:rsid w:val="00D2376D"/>
    <w:rPr>
      <w:rFonts w:ascii="Segoe UI" w:hAnsi="Segoe UI"/>
      <w:iCs/>
      <w:sz w:val="18"/>
      <w:shd w:val="clear" w:color="auto" w:fill="F2F2F2" w:themeFill="background1" w:themeFillShade="F2"/>
    </w:rPr>
  </w:style>
  <w:style w:type="character" w:styleId="CommentReference">
    <w:name w:val="annotation reference"/>
    <w:basedOn w:val="DefaultParagraphFont"/>
    <w:uiPriority w:val="99"/>
    <w:semiHidden/>
    <w:unhideWhenUsed/>
    <w:rsid w:val="007973D5"/>
    <w:rPr>
      <w:sz w:val="16"/>
      <w:szCs w:val="16"/>
    </w:rPr>
  </w:style>
  <w:style w:type="paragraph" w:styleId="CommentText">
    <w:name w:val="annotation text"/>
    <w:basedOn w:val="Normal"/>
    <w:link w:val="CommentTextChar"/>
    <w:uiPriority w:val="99"/>
    <w:unhideWhenUsed/>
    <w:rsid w:val="007973D5"/>
    <w:pPr>
      <w:spacing w:line="240" w:lineRule="auto"/>
    </w:pPr>
    <w:rPr>
      <w:sz w:val="20"/>
      <w:szCs w:val="20"/>
    </w:rPr>
  </w:style>
  <w:style w:type="character" w:customStyle="1" w:styleId="CommentTextChar">
    <w:name w:val="Comment Text Char"/>
    <w:basedOn w:val="DefaultParagraphFont"/>
    <w:link w:val="CommentText"/>
    <w:uiPriority w:val="99"/>
    <w:rsid w:val="007973D5"/>
    <w:rPr>
      <w:sz w:val="20"/>
      <w:szCs w:val="20"/>
    </w:rPr>
  </w:style>
  <w:style w:type="paragraph" w:styleId="CommentSubject">
    <w:name w:val="annotation subject"/>
    <w:basedOn w:val="CommentText"/>
    <w:next w:val="CommentText"/>
    <w:link w:val="CommentSubjectChar"/>
    <w:uiPriority w:val="99"/>
    <w:semiHidden/>
    <w:unhideWhenUsed/>
    <w:rsid w:val="007973D5"/>
    <w:rPr>
      <w:b/>
      <w:bCs/>
    </w:rPr>
  </w:style>
  <w:style w:type="character" w:customStyle="1" w:styleId="CommentSubjectChar">
    <w:name w:val="Comment Subject Char"/>
    <w:basedOn w:val="CommentTextChar"/>
    <w:link w:val="CommentSubject"/>
    <w:uiPriority w:val="99"/>
    <w:semiHidden/>
    <w:rsid w:val="007973D5"/>
    <w:rPr>
      <w:b/>
      <w:bCs/>
      <w:sz w:val="20"/>
      <w:szCs w:val="20"/>
    </w:rPr>
  </w:style>
  <w:style w:type="character" w:customStyle="1" w:styleId="Heading3Char">
    <w:name w:val="Heading 3 Char"/>
    <w:basedOn w:val="DefaultParagraphFont"/>
    <w:link w:val="Heading3"/>
    <w:uiPriority w:val="9"/>
    <w:rsid w:val="00CA4432"/>
    <w:rPr>
      <w:rFonts w:ascii="Segoe UI" w:eastAsiaTheme="majorEastAsia" w:hAnsi="Segoe UI" w:cstheme="majorBidi"/>
      <w:sz w:val="18"/>
      <w:shd w:val="clear" w:color="auto" w:fill="D9E2F3" w:themeFill="accent5" w:themeFillTint="33"/>
    </w:rPr>
  </w:style>
  <w:style w:type="character" w:customStyle="1" w:styleId="Heading4Char">
    <w:name w:val="Heading 4 Char"/>
    <w:basedOn w:val="DefaultParagraphFont"/>
    <w:link w:val="Heading4"/>
    <w:uiPriority w:val="9"/>
    <w:rsid w:val="0043174C"/>
    <w:rPr>
      <w:rFonts w:ascii="Segoe UI" w:eastAsiaTheme="majorEastAsia" w:hAnsi="Segoe UI" w:cstheme="majorBidi"/>
      <w:iCs/>
      <w:sz w:val="18"/>
      <w:shd w:val="clear" w:color="auto" w:fill="DEEAF6" w:themeFill="accent1" w:themeFillTint="33"/>
    </w:rPr>
  </w:style>
  <w:style w:type="character" w:customStyle="1" w:styleId="Heading5Char">
    <w:name w:val="Heading 5 Char"/>
    <w:basedOn w:val="DefaultParagraphFont"/>
    <w:link w:val="Heading5"/>
    <w:uiPriority w:val="9"/>
    <w:rsid w:val="00152D1B"/>
    <w:rPr>
      <w:rFonts w:asciiTheme="majorHAnsi" w:eastAsiaTheme="majorEastAsia" w:hAnsiTheme="majorHAnsi" w:cstheme="majorBidi"/>
      <w:color w:val="2E74B5" w:themeColor="accent1" w:themeShade="BF"/>
      <w:sz w:val="22"/>
    </w:rPr>
  </w:style>
  <w:style w:type="paragraph" w:styleId="TOCHeading">
    <w:name w:val="TOC Heading"/>
    <w:basedOn w:val="Heading1"/>
    <w:next w:val="Normal"/>
    <w:uiPriority w:val="39"/>
    <w:unhideWhenUsed/>
    <w:rsid w:val="00152D1B"/>
    <w:pPr>
      <w:spacing w:line="259" w:lineRule="auto"/>
      <w:contextualSpacing w:val="0"/>
      <w:outlineLvl w:val="9"/>
    </w:pPr>
  </w:style>
  <w:style w:type="paragraph" w:styleId="TOC1">
    <w:name w:val="toc 1"/>
    <w:basedOn w:val="Normal"/>
    <w:next w:val="Normal"/>
    <w:autoRedefine/>
    <w:uiPriority w:val="39"/>
    <w:unhideWhenUsed/>
    <w:rsid w:val="00AA137B"/>
    <w:pPr>
      <w:spacing w:after="100"/>
    </w:pPr>
  </w:style>
  <w:style w:type="character" w:styleId="Hyperlink">
    <w:name w:val="Hyperlink"/>
    <w:basedOn w:val="DefaultParagraphFont"/>
    <w:uiPriority w:val="99"/>
    <w:unhideWhenUsed/>
    <w:rsid w:val="00AA137B"/>
    <w:rPr>
      <w:color w:val="0563C1" w:themeColor="hyperlink"/>
      <w:u w:val="single"/>
    </w:rPr>
  </w:style>
  <w:style w:type="character" w:customStyle="1" w:styleId="Heading6Char">
    <w:name w:val="Heading 6 Char"/>
    <w:aliases w:val="Section Instruction Char"/>
    <w:basedOn w:val="DefaultParagraphFont"/>
    <w:link w:val="Heading6"/>
    <w:uiPriority w:val="9"/>
    <w:rsid w:val="009B4EBD"/>
    <w:rPr>
      <w:rFonts w:ascii="Segoe UI" w:eastAsiaTheme="majorEastAsia" w:hAnsi="Segoe UI" w:cstheme="majorBidi"/>
      <w:sz w:val="16"/>
      <w:shd w:val="clear" w:color="auto" w:fill="FFF2CC" w:themeFill="accent4" w:themeFillTint="33"/>
    </w:rPr>
  </w:style>
  <w:style w:type="paragraph" w:customStyle="1" w:styleId="Numberedlist">
    <w:name w:val="Numbered list"/>
    <w:basedOn w:val="ListParagraph"/>
    <w:link w:val="NumberedlistChar"/>
    <w:qFormat/>
    <w:rsid w:val="00421579"/>
    <w:pPr>
      <w:numPr>
        <w:numId w:val="1"/>
      </w:numPr>
      <w:spacing w:after="120"/>
      <w:contextualSpacing w:val="0"/>
    </w:pPr>
  </w:style>
  <w:style w:type="paragraph" w:customStyle="1" w:styleId="BulletList">
    <w:name w:val="Bullet List"/>
    <w:basedOn w:val="Numberedlist"/>
    <w:link w:val="BulletListChar"/>
    <w:qFormat/>
    <w:rsid w:val="007B5E9F"/>
    <w:pPr>
      <w:numPr>
        <w:numId w:val="2"/>
      </w:numPr>
      <w:tabs>
        <w:tab w:val="num" w:pos="360"/>
      </w:tabs>
      <w:spacing w:before="0"/>
      <w:ind w:left="709" w:hanging="283"/>
      <w:contextualSpacing/>
    </w:pPr>
  </w:style>
  <w:style w:type="character" w:customStyle="1" w:styleId="ListParagraphChar">
    <w:name w:val="List Paragraph Char"/>
    <w:basedOn w:val="DefaultParagraphFont"/>
    <w:link w:val="ListParagraph"/>
    <w:uiPriority w:val="34"/>
    <w:rsid w:val="00741E64"/>
    <w:rPr>
      <w:rFonts w:ascii="Segoe UI" w:eastAsiaTheme="minorEastAsia" w:hAnsi="Segoe UI"/>
      <w:sz w:val="18"/>
      <w:szCs w:val="22"/>
      <w:lang w:val="en-GB" w:eastAsia="en-GB"/>
    </w:rPr>
  </w:style>
  <w:style w:type="character" w:customStyle="1" w:styleId="NumberedlistChar">
    <w:name w:val="Numbered list Char"/>
    <w:basedOn w:val="ListParagraphChar"/>
    <w:link w:val="Numberedlist"/>
    <w:rsid w:val="00421579"/>
    <w:rPr>
      <w:rFonts w:ascii="Segoe UI" w:eastAsiaTheme="minorEastAsia" w:hAnsi="Segoe UI"/>
      <w:sz w:val="18"/>
      <w:szCs w:val="22"/>
      <w:lang w:val="en-GB" w:eastAsia="en-GB"/>
    </w:rPr>
  </w:style>
  <w:style w:type="character" w:customStyle="1" w:styleId="BulletListChar">
    <w:name w:val="Bullet List Char"/>
    <w:basedOn w:val="NumberedlistChar"/>
    <w:link w:val="BulletList"/>
    <w:rsid w:val="007B5E9F"/>
    <w:rPr>
      <w:rFonts w:ascii="Segoe UI" w:eastAsiaTheme="minorEastAsia" w:hAnsi="Segoe UI"/>
      <w:sz w:val="18"/>
      <w:szCs w:val="22"/>
      <w:lang w:val="en-GB" w:eastAsia="en-GB"/>
    </w:rPr>
  </w:style>
  <w:style w:type="paragraph" w:customStyle="1" w:styleId="SectionInstructionNew">
    <w:name w:val="Section Instruction New"/>
    <w:link w:val="SectionInstructionNewChar"/>
    <w:autoRedefine/>
    <w:qFormat/>
    <w:rsid w:val="009B4EBD"/>
    <w:pPr>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after="120" w:line="276" w:lineRule="auto"/>
    </w:pPr>
    <w:rPr>
      <w:rFonts w:ascii="Segoe UI" w:eastAsiaTheme="majorEastAsia" w:hAnsi="Segoe UI" w:cstheme="majorBidi"/>
      <w:sz w:val="16"/>
    </w:rPr>
  </w:style>
  <w:style w:type="character" w:customStyle="1" w:styleId="SectionInstructionNewChar">
    <w:name w:val="Section Instruction New Char"/>
    <w:basedOn w:val="Heading6Char"/>
    <w:link w:val="SectionInstructionNew"/>
    <w:rsid w:val="009B4EBD"/>
    <w:rPr>
      <w:rFonts w:ascii="Segoe UI" w:eastAsiaTheme="majorEastAsia" w:hAnsi="Segoe UI" w:cstheme="majorBidi"/>
      <w:sz w:val="16"/>
      <w:shd w:val="clear" w:color="auto" w:fill="FFF2CC" w:themeFill="accent4" w:themeFillTint="33"/>
    </w:rPr>
  </w:style>
  <w:style w:type="character" w:styleId="FollowedHyperlink">
    <w:name w:val="FollowedHyperlink"/>
    <w:basedOn w:val="DefaultParagraphFont"/>
    <w:uiPriority w:val="99"/>
    <w:semiHidden/>
    <w:unhideWhenUsed/>
    <w:rsid w:val="00012C09"/>
    <w:rPr>
      <w:color w:val="954F72" w:themeColor="followedHyperlink"/>
      <w:u w:val="single"/>
    </w:rPr>
  </w:style>
  <w:style w:type="table" w:customStyle="1" w:styleId="TableGrid1">
    <w:name w:val="Table Grid1"/>
    <w:basedOn w:val="TableNormal"/>
    <w:next w:val="TableGrid"/>
    <w:uiPriority w:val="59"/>
    <w:rsid w:val="00B53343"/>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1028F"/>
    <w:pPr>
      <w:spacing w:before="0" w:after="0" w:line="240" w:lineRule="auto"/>
      <w:ind w:left="720" w:hanging="720"/>
      <w:contextualSpacing w:val="0"/>
      <w:jc w:val="both"/>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01028F"/>
    <w:rPr>
      <w:rFonts w:ascii="Times New Roman" w:eastAsia="Times New Roman" w:hAnsi="Times New Roman" w:cs="Times New Roman"/>
      <w:sz w:val="20"/>
      <w:szCs w:val="20"/>
      <w:lang w:val="en-GB"/>
    </w:rPr>
  </w:style>
  <w:style w:type="paragraph" w:customStyle="1" w:styleId="Default">
    <w:name w:val="Default"/>
    <w:uiPriority w:val="99"/>
    <w:rsid w:val="00D84EEA"/>
    <w:pPr>
      <w:autoSpaceDE w:val="0"/>
      <w:autoSpaceDN w:val="0"/>
      <w:adjustRightInd w:val="0"/>
    </w:pPr>
    <w:rPr>
      <w:rFonts w:ascii="Arial" w:hAnsi="Arial" w:cs="Arial"/>
      <w:color w:val="000000"/>
      <w:lang w:val="en-GB"/>
    </w:rPr>
  </w:style>
  <w:style w:type="paragraph" w:styleId="BodyText">
    <w:name w:val="Body Text"/>
    <w:basedOn w:val="Normal"/>
    <w:link w:val="BodyTextChar"/>
    <w:uiPriority w:val="99"/>
    <w:unhideWhenUsed/>
    <w:rsid w:val="00B12F66"/>
  </w:style>
  <w:style w:type="character" w:customStyle="1" w:styleId="BodyTextChar">
    <w:name w:val="Body Text Char"/>
    <w:basedOn w:val="DefaultParagraphFont"/>
    <w:link w:val="BodyText"/>
    <w:uiPriority w:val="99"/>
    <w:rsid w:val="00B12F66"/>
    <w:rPr>
      <w:rFonts w:ascii="Segoe UI" w:hAnsi="Segoe UI"/>
      <w:sz w:val="18"/>
    </w:rPr>
  </w:style>
  <w:style w:type="character" w:styleId="UnresolvedMention">
    <w:name w:val="Unresolved Mention"/>
    <w:basedOn w:val="DefaultParagraphFont"/>
    <w:uiPriority w:val="99"/>
    <w:semiHidden/>
    <w:unhideWhenUsed/>
    <w:rsid w:val="005061D1"/>
    <w:rPr>
      <w:color w:val="605E5C"/>
      <w:shd w:val="clear" w:color="auto" w:fill="E1DFDD"/>
    </w:rPr>
  </w:style>
  <w:style w:type="paragraph" w:styleId="Revision">
    <w:name w:val="Revision"/>
    <w:hidden/>
    <w:uiPriority w:val="99"/>
    <w:semiHidden/>
    <w:rsid w:val="003F0C82"/>
    <w:rPr>
      <w:rFonts w:ascii="Segoe UI" w:hAnsi="Segoe U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569">
      <w:bodyDiv w:val="1"/>
      <w:marLeft w:val="0"/>
      <w:marRight w:val="0"/>
      <w:marTop w:val="0"/>
      <w:marBottom w:val="0"/>
      <w:divBdr>
        <w:top w:val="none" w:sz="0" w:space="0" w:color="auto"/>
        <w:left w:val="none" w:sz="0" w:space="0" w:color="auto"/>
        <w:bottom w:val="none" w:sz="0" w:space="0" w:color="auto"/>
        <w:right w:val="none" w:sz="0" w:space="0" w:color="auto"/>
      </w:divBdr>
    </w:div>
    <w:div w:id="780802020">
      <w:bodyDiv w:val="1"/>
      <w:marLeft w:val="0"/>
      <w:marRight w:val="0"/>
      <w:marTop w:val="0"/>
      <w:marBottom w:val="0"/>
      <w:divBdr>
        <w:top w:val="none" w:sz="0" w:space="0" w:color="auto"/>
        <w:left w:val="none" w:sz="0" w:space="0" w:color="auto"/>
        <w:bottom w:val="none" w:sz="0" w:space="0" w:color="auto"/>
        <w:right w:val="none" w:sz="0" w:space="0" w:color="auto"/>
      </w:divBdr>
    </w:div>
    <w:div w:id="795367066">
      <w:bodyDiv w:val="1"/>
      <w:marLeft w:val="0"/>
      <w:marRight w:val="0"/>
      <w:marTop w:val="0"/>
      <w:marBottom w:val="0"/>
      <w:divBdr>
        <w:top w:val="none" w:sz="0" w:space="0" w:color="auto"/>
        <w:left w:val="none" w:sz="0" w:space="0" w:color="auto"/>
        <w:bottom w:val="none" w:sz="0" w:space="0" w:color="auto"/>
        <w:right w:val="none" w:sz="0" w:space="0" w:color="auto"/>
      </w:divBdr>
    </w:div>
    <w:div w:id="1298031678">
      <w:bodyDiv w:val="1"/>
      <w:marLeft w:val="0"/>
      <w:marRight w:val="0"/>
      <w:marTop w:val="0"/>
      <w:marBottom w:val="0"/>
      <w:divBdr>
        <w:top w:val="none" w:sz="0" w:space="0" w:color="auto"/>
        <w:left w:val="none" w:sz="0" w:space="0" w:color="auto"/>
        <w:bottom w:val="none" w:sz="0" w:space="0" w:color="auto"/>
        <w:right w:val="none" w:sz="0" w:space="0" w:color="auto"/>
      </w:divBdr>
    </w:div>
    <w:div w:id="2025741618">
      <w:bodyDiv w:val="1"/>
      <w:marLeft w:val="0"/>
      <w:marRight w:val="0"/>
      <w:marTop w:val="0"/>
      <w:marBottom w:val="0"/>
      <w:divBdr>
        <w:top w:val="none" w:sz="0" w:space="0" w:color="auto"/>
        <w:left w:val="none" w:sz="0" w:space="0" w:color="auto"/>
        <w:bottom w:val="none" w:sz="0" w:space="0" w:color="auto"/>
        <w:right w:val="none" w:sz="0" w:space="0" w:color="auto"/>
      </w:divBdr>
    </w:div>
    <w:div w:id="21234987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ritchie@swansea.ac.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Wladislaw.Michailow@Swansea.ac.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wansea.ac.uk/welsh-language-standards/compliance/recruitment/" TargetMode="External"/><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3D3888BCC74E0BB12C03F2E0A95CC7"/>
        <w:category>
          <w:name w:val="General"/>
          <w:gallery w:val="placeholder"/>
        </w:category>
        <w:types>
          <w:type w:val="bbPlcHdr"/>
        </w:types>
        <w:behaviors>
          <w:behavior w:val="content"/>
        </w:behaviors>
        <w:guid w:val="{A3B45409-BFF8-4997-B4AC-E05E408E4C32}"/>
      </w:docPartPr>
      <w:docPartBody>
        <w:p w:rsidR="001C662C" w:rsidRDefault="001C662C" w:rsidP="001C662C">
          <w:pPr>
            <w:pStyle w:val="D53D3888BCC74E0BB12C03F2E0A95CC7"/>
          </w:pPr>
          <w:r w:rsidRPr="00FD00B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62C"/>
    <w:rsid w:val="00040BC8"/>
    <w:rsid w:val="001C662C"/>
    <w:rsid w:val="001D7802"/>
    <w:rsid w:val="00203157"/>
    <w:rsid w:val="00534A77"/>
    <w:rsid w:val="00583A74"/>
    <w:rsid w:val="005F35A7"/>
    <w:rsid w:val="006F648A"/>
    <w:rsid w:val="007315DC"/>
    <w:rsid w:val="0090048C"/>
    <w:rsid w:val="00924D26"/>
    <w:rsid w:val="00AD2BF4"/>
    <w:rsid w:val="00B571A8"/>
    <w:rsid w:val="00C70A12"/>
    <w:rsid w:val="00DE2DE3"/>
    <w:rsid w:val="00EE4F92"/>
    <w:rsid w:val="00EE717D"/>
    <w:rsid w:val="00FC12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662C"/>
    <w:rPr>
      <w:color w:val="666666"/>
    </w:rPr>
  </w:style>
  <w:style w:type="paragraph" w:customStyle="1" w:styleId="D53D3888BCC74E0BB12C03F2E0A95CC7">
    <w:name w:val="D53D3888BCC74E0BB12C03F2E0A95CC7"/>
    <w:rsid w:val="001C66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27df00f-87a6-4840-a5bc-605dec91bbe5" xsi:nil="true"/>
    <lcf76f155ced4ddcb4097134ff3c332f xmlns="6e412a92-93b1-4c14-9c49-509fd493482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E04FD28C5753439C8A5552F562690E" ma:contentTypeVersion="15" ma:contentTypeDescription="Create a new document." ma:contentTypeScope="" ma:versionID="4816d83ba646fbb3272c6e9107983959">
  <xsd:schema xmlns:xsd="http://www.w3.org/2001/XMLSchema" xmlns:xs="http://www.w3.org/2001/XMLSchema" xmlns:p="http://schemas.microsoft.com/office/2006/metadata/properties" xmlns:ns2="6e412a92-93b1-4c14-9c49-509fd4934824" xmlns:ns3="727df00f-87a6-4840-a5bc-605dec91bbe5" targetNamespace="http://schemas.microsoft.com/office/2006/metadata/properties" ma:root="true" ma:fieldsID="840450831f2947f4778509f152cf5742" ns2:_="" ns3:_="">
    <xsd:import namespace="6e412a92-93b1-4c14-9c49-509fd4934824"/>
    <xsd:import namespace="727df00f-87a6-4840-a5bc-605dec91bbe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412a92-93b1-4c14-9c49-509fd49348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8526362-1101-4016-b09a-63bcff872629"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7df00f-87a6-4840-a5bc-605dec91bbe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5b59dcd-357a-45e6-b218-d93754c433bd}" ma:internalName="TaxCatchAll" ma:showField="CatchAllData" ma:web="727df00f-87a6-4840-a5bc-605dec91bb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AECFDCA-E29B-4529-824D-470B5CFBF556}">
  <ds:schemaRefs>
    <ds:schemaRef ds:uri="http://schemas.microsoft.com/office/2006/metadata/properties"/>
    <ds:schemaRef ds:uri="http://schemas.microsoft.com/office/infopath/2007/PartnerControls"/>
    <ds:schemaRef ds:uri="727df00f-87a6-4840-a5bc-605dec91bbe5"/>
    <ds:schemaRef ds:uri="6e412a92-93b1-4c14-9c49-509fd4934824"/>
  </ds:schemaRefs>
</ds:datastoreItem>
</file>

<file path=customXml/itemProps2.xml><?xml version="1.0" encoding="utf-8"?>
<ds:datastoreItem xmlns:ds="http://schemas.openxmlformats.org/officeDocument/2006/customXml" ds:itemID="{2ADFE52F-1941-4ECE-9AF8-FF77192DE3E8}">
  <ds:schemaRefs>
    <ds:schemaRef ds:uri="http://schemas.microsoft.com/sharepoint/v3/contenttype/forms"/>
  </ds:schemaRefs>
</ds:datastoreItem>
</file>

<file path=customXml/itemProps3.xml><?xml version="1.0" encoding="utf-8"?>
<ds:datastoreItem xmlns:ds="http://schemas.openxmlformats.org/officeDocument/2006/customXml" ds:itemID="{16807FF3-10DF-4984-AABB-EC6D8AEF7C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412a92-93b1-4c14-9c49-509fd4934824"/>
    <ds:schemaRef ds:uri="727df00f-87a6-4840-a5bc-605dec91bb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2ABB47-FC1A-4B94-961C-449B1C251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1118</Words>
  <Characters>6375</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Swansea University</Company>
  <LinksUpToDate>false</LinksUpToDate>
  <CharactersWithSpaces>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Ross Jenkins</dc:creator>
  <cp:lastModifiedBy>Rhian Jones</cp:lastModifiedBy>
  <cp:revision>59</cp:revision>
  <cp:lastPrinted>2019-01-11T13:43:00Z</cp:lastPrinted>
  <dcterms:created xsi:type="dcterms:W3CDTF">2024-08-28T10:41:00Z</dcterms:created>
  <dcterms:modified xsi:type="dcterms:W3CDTF">2026-09-16T12:31:00Z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_dlc_DocIdItemGuid">
    <vt:lpwstr>1d9fa747-816c-433d-9d34-cf78dc7bbe5d</vt:lpwstr>
  </property>
  <property fmtid="{D5CDD505-2E9C-101B-9397-08002B2CF9AE}" pid="4" name="ContentTypeId">
    <vt:lpwstr>0x01010085E04FD28C5753439C8A5552F562690E</vt:lpwstr>
  </property>
  <property fmtid="{D5CDD505-2E9C-101B-9397-08002B2CF9AE}" pid="5" name="MediaServiceImageTags">
    <vt:lpwstr/>
  </property>
</Properties>
</file>