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0525E673" w:rsidR="00570C16" w:rsidRDefault="008F1D9F" w:rsidP="00A47F57">
      <w:pPr>
        <w:pStyle w:val="Title"/>
      </w:pPr>
      <w:r w:rsidRPr="0018768C">
        <w:t>Criminology and Psychology, BSc (Hons)</w:t>
      </w:r>
    </w:p>
    <w:p w14:paraId="1A067A1C" w14:textId="5DE12CEA" w:rsidR="00BA21D6" w:rsidRPr="003C3D9D" w:rsidRDefault="00ED703E" w:rsidP="00B84B49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3C3D9D" w:rsidRPr="003C3D9D">
          <w:rPr>
            <w:rStyle w:val="Hyperlink"/>
            <w:sz w:val="19"/>
            <w:szCs w:val="19"/>
          </w:rPr>
          <w:t>Criminology and Psychology,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61EEA" w14:paraId="43834BE4" w14:textId="77777777" w:rsidTr="00366A95">
        <w:tc>
          <w:tcPr>
            <w:tcW w:w="6658" w:type="dxa"/>
          </w:tcPr>
          <w:p w14:paraId="7B76282E" w14:textId="6501E5B1" w:rsidR="00761EEA" w:rsidRPr="00386004" w:rsidRDefault="00386004" w:rsidP="00761EEA">
            <w:r>
              <w:rPr>
                <w:b/>
                <w:bCs/>
              </w:rPr>
              <w:t xml:space="preserve">Duration: </w:t>
            </w:r>
            <w:r>
              <w:t>3 years</w:t>
            </w:r>
            <w:r w:rsidR="005305EC">
              <w:t xml:space="preserve"> full-time</w:t>
            </w:r>
          </w:p>
          <w:p w14:paraId="721B1E94" w14:textId="7987EB16" w:rsidR="00761EEA" w:rsidRDefault="00386004" w:rsidP="00761EEA">
            <w:r>
              <w:rPr>
                <w:b/>
                <w:bCs/>
              </w:rPr>
              <w:t xml:space="preserve">Tuition Fees: </w:t>
            </w:r>
            <w:r w:rsidR="00420F5E">
              <w:t xml:space="preserve">Year 1 </w:t>
            </w:r>
            <w:r w:rsidR="00761EEA">
              <w:t>£1</w:t>
            </w:r>
            <w:r w:rsidR="00ED703E">
              <w:t>8,600</w:t>
            </w:r>
            <w:r>
              <w:t xml:space="preserve"> (September 202</w:t>
            </w:r>
            <w:r w:rsidR="00ED703E">
              <w:t>4</w:t>
            </w:r>
            <w:r>
              <w:t>)</w:t>
            </w:r>
          </w:p>
          <w:p w14:paraId="10DEF872" w14:textId="167CBFDE" w:rsidR="00386004" w:rsidRPr="00E742F4" w:rsidRDefault="00E742F4" w:rsidP="00761EEA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Please note that tuition fees are subject to an increase of 3% each year</w:t>
            </w:r>
            <w:r w:rsidR="00022F57">
              <w:rPr>
                <w:i/>
                <w:iCs/>
                <w:sz w:val="19"/>
                <w:szCs w:val="19"/>
              </w:rPr>
              <w:t xml:space="preserve">.  </w:t>
            </w:r>
            <w:hyperlink r:id="rId11" w:history="1">
              <w:r w:rsidR="00022F57"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358" w:type="dxa"/>
          </w:tcPr>
          <w:p w14:paraId="072BCC17" w14:textId="77777777" w:rsidR="00761EEA" w:rsidRPr="008167D9" w:rsidRDefault="00761EEA" w:rsidP="00761EEA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54EDD7F9" w14:textId="36414B0C" w:rsidR="00761EEA" w:rsidRDefault="00761EEA" w:rsidP="00761EEA">
            <w:r>
              <w:t xml:space="preserve">September </w:t>
            </w:r>
            <w:r w:rsidRPr="00634D74"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44262" w14:paraId="341935DF" w14:textId="77777777" w:rsidTr="00AE529F">
        <w:tc>
          <w:tcPr>
            <w:tcW w:w="9016" w:type="dxa"/>
            <w:gridSpan w:val="2"/>
          </w:tcPr>
          <w:p w14:paraId="63A5937A" w14:textId="330FEDE3" w:rsidR="00244262" w:rsidRDefault="00244262" w:rsidP="00244262">
            <w:r>
              <w:rPr>
                <w:b/>
                <w:bCs/>
              </w:rPr>
              <w:t xml:space="preserve">Entry Requirements: </w:t>
            </w:r>
            <w:r w:rsidR="00BA21D6" w:rsidRPr="00417CD5">
              <w:t>(</w:t>
            </w:r>
            <w:hyperlink r:id="rId12" w:history="1">
              <w:r w:rsidR="00BA21D6" w:rsidRPr="00417CD5">
                <w:rPr>
                  <w:rStyle w:val="Hyperlink"/>
                </w:rPr>
                <w:t>Check Equivalencies for your Country</w:t>
              </w:r>
            </w:hyperlink>
            <w:r w:rsidR="00BA21D6" w:rsidRPr="00417CD5">
              <w:t>)</w:t>
            </w:r>
          </w:p>
          <w:p w14:paraId="2A663D42" w14:textId="77777777" w:rsidR="00244262" w:rsidRDefault="00244262" w:rsidP="00CC5AA0">
            <w:pPr>
              <w:pStyle w:val="ListParagraph"/>
              <w:numPr>
                <w:ilvl w:val="0"/>
                <w:numId w:val="14"/>
              </w:numPr>
            </w:pPr>
            <w:r>
              <w:t xml:space="preserve">A Level </w:t>
            </w:r>
            <w:r w:rsidR="00CC5AA0" w:rsidRPr="00CC5AA0">
              <w:t>ABB-BBB</w:t>
            </w:r>
          </w:p>
          <w:p w14:paraId="13F4CECB" w14:textId="77777777" w:rsidR="00D46ADB" w:rsidRDefault="00D46ADB" w:rsidP="00CC5AA0">
            <w:pPr>
              <w:pStyle w:val="ListParagraph"/>
              <w:numPr>
                <w:ilvl w:val="0"/>
                <w:numId w:val="14"/>
              </w:numPr>
            </w:pPr>
            <w:r>
              <w:t xml:space="preserve">IB </w:t>
            </w:r>
            <w:r w:rsidR="005B34A7">
              <w:t xml:space="preserve">32-33 </w:t>
            </w:r>
            <w:r w:rsidR="008C7A09">
              <w:t xml:space="preserve">points </w:t>
            </w:r>
          </w:p>
          <w:p w14:paraId="672C933B" w14:textId="7A121AE6" w:rsidR="00D079B4" w:rsidRPr="00761EEA" w:rsidRDefault="00D079B4" w:rsidP="00CC5AA0">
            <w:pPr>
              <w:pStyle w:val="ListParagraph"/>
              <w:numPr>
                <w:ilvl w:val="0"/>
                <w:numId w:val="14"/>
              </w:numPr>
            </w:pPr>
            <w:r>
              <w:t xml:space="preserve">Minimum of grade </w:t>
            </w:r>
            <w:proofErr w:type="spellStart"/>
            <w:r>
              <w:t>C at</w:t>
            </w:r>
            <w:proofErr w:type="spellEnd"/>
            <w:r>
              <w:t xml:space="preserve"> GCSE (or equivalent) in Maths.</w:t>
            </w:r>
          </w:p>
        </w:tc>
      </w:tr>
      <w:tr w:rsidR="00244262" w14:paraId="4D1CE6A1" w14:textId="77777777" w:rsidTr="00AE529F">
        <w:tc>
          <w:tcPr>
            <w:tcW w:w="9016" w:type="dxa"/>
            <w:gridSpan w:val="2"/>
          </w:tcPr>
          <w:p w14:paraId="55738E0A" w14:textId="0A1A8B39" w:rsidR="00244262" w:rsidRDefault="00244262" w:rsidP="00244262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366A95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100C9858" w:rsidR="008167D9" w:rsidRPr="00051A36" w:rsidRDefault="00051A36" w:rsidP="00051A36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74E8A294" w14:textId="77777777" w:rsidR="006F4B77" w:rsidRPr="00E440D0" w:rsidRDefault="006F4B77" w:rsidP="006F4B77">
      <w:pPr>
        <w:spacing w:after="0"/>
        <w:rPr>
          <w:b/>
          <w:bCs/>
        </w:rPr>
      </w:pPr>
      <w:r>
        <w:rPr>
          <w:b/>
          <w:bCs/>
        </w:rPr>
        <w:t>Important things to note:</w:t>
      </w:r>
    </w:p>
    <w:p w14:paraId="26C79844" w14:textId="587E2509" w:rsidR="00E44DF6" w:rsidRDefault="00E44DF6" w:rsidP="00381E59">
      <w:pPr>
        <w:pStyle w:val="ListParagraph"/>
        <w:numPr>
          <w:ilvl w:val="0"/>
          <w:numId w:val="12"/>
        </w:numPr>
        <w:jc w:val="both"/>
      </w:pPr>
      <w:r w:rsidRPr="00E44DF6">
        <w:t>Ranked 16</w:t>
      </w:r>
      <w:r w:rsidRPr="00B41215">
        <w:rPr>
          <w:vertAlign w:val="superscript"/>
        </w:rPr>
        <w:t>th</w:t>
      </w:r>
      <w:r w:rsidRPr="00E44DF6">
        <w:t xml:space="preserve"> in the UK for Psychology Career Prospects (Guardian 2023)</w:t>
      </w:r>
    </w:p>
    <w:p w14:paraId="7A5FB749" w14:textId="533F8849" w:rsidR="008C3519" w:rsidRDefault="00F809DB" w:rsidP="00381E59">
      <w:pPr>
        <w:pStyle w:val="ListParagraph"/>
        <w:numPr>
          <w:ilvl w:val="0"/>
          <w:numId w:val="12"/>
        </w:numPr>
        <w:jc w:val="both"/>
      </w:pPr>
      <w:r>
        <w:t>Accredited by the British Psychological Society (BPS)</w:t>
      </w:r>
    </w:p>
    <w:p w14:paraId="65DD9625" w14:textId="5099EAF9" w:rsidR="006F4B77" w:rsidRPr="006F4B77" w:rsidRDefault="00B41215" w:rsidP="00381E59">
      <w:pPr>
        <w:pStyle w:val="ListParagraph"/>
        <w:numPr>
          <w:ilvl w:val="0"/>
          <w:numId w:val="12"/>
        </w:numPr>
        <w:spacing w:after="0"/>
        <w:jc w:val="both"/>
      </w:pPr>
      <w:r>
        <w:t>Students</w:t>
      </w:r>
      <w:r w:rsidR="007373B1">
        <w:t xml:space="preserve"> have the </w:t>
      </w:r>
      <w:r w:rsidR="006F4B77">
        <w:t>option of transferring to our four-year BSc Criminology and Psychology with a Year Abroad course at one of our partner universities in Australia, Canada, Germany, Hong Kong, Ireland, the Netherlands, New Zealand, Poland, and the United States.</w:t>
      </w:r>
    </w:p>
    <w:p w14:paraId="28E1AE4E" w14:textId="77777777" w:rsidR="006F4B77" w:rsidRDefault="006F4B77" w:rsidP="00381E59">
      <w:pPr>
        <w:spacing w:after="0"/>
        <w:jc w:val="both"/>
        <w:rPr>
          <w:b/>
          <w:bCs/>
        </w:rPr>
      </w:pPr>
    </w:p>
    <w:p w14:paraId="4715AF5B" w14:textId="00D5E5E8" w:rsidR="00873ACD" w:rsidRPr="00873ACD" w:rsidRDefault="00C52142" w:rsidP="00381E59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18E3F35E" w14:textId="3992462F" w:rsidR="00FA3DBF" w:rsidRDefault="00BB477F" w:rsidP="00381E59">
      <w:pPr>
        <w:pStyle w:val="ListParagraph"/>
        <w:numPr>
          <w:ilvl w:val="0"/>
          <w:numId w:val="11"/>
        </w:numPr>
        <w:spacing w:after="0"/>
        <w:jc w:val="both"/>
      </w:pPr>
      <w:r>
        <w:t>E</w:t>
      </w:r>
      <w:r w:rsidR="00FA3DBF">
        <w:t>xpert scientific training in the relationship between the mind, brain, and behaviour together with an in-depth understanding of criminal justice theory and the links between</w:t>
      </w:r>
      <w:r>
        <w:t>.</w:t>
      </w:r>
    </w:p>
    <w:p w14:paraId="113EAE7B" w14:textId="44DAC9CA" w:rsidR="00FA3DBF" w:rsidRDefault="00FA3DBF" w:rsidP="00381E59">
      <w:pPr>
        <w:pStyle w:val="ListParagraph"/>
        <w:numPr>
          <w:ilvl w:val="0"/>
          <w:numId w:val="11"/>
        </w:numPr>
        <w:spacing w:after="0"/>
        <w:jc w:val="both"/>
      </w:pPr>
      <w:r>
        <w:t>Study the psychological and neuro-scientific processes that underpin activities such as thinking, reasoning, memory, and language, learn about the effects of brain injury, and explore ways to improve health-related behaviour.</w:t>
      </w:r>
    </w:p>
    <w:p w14:paraId="7D205336" w14:textId="64AADE2D" w:rsidR="00FA3DBF" w:rsidRDefault="00FA3DBF" w:rsidP="00381E59">
      <w:pPr>
        <w:pStyle w:val="ListParagraph"/>
        <w:numPr>
          <w:ilvl w:val="0"/>
          <w:numId w:val="11"/>
        </w:numPr>
        <w:spacing w:after="0"/>
        <w:jc w:val="both"/>
      </w:pPr>
      <w:r>
        <w:t>Detailed knowledge and understanding of the most important theories of crime and deviance and their relevance to contemporary criminal justice policy, research, and practice.</w:t>
      </w:r>
    </w:p>
    <w:p w14:paraId="15CF80FC" w14:textId="77777777" w:rsidR="0069307F" w:rsidRDefault="0069307F" w:rsidP="0069307F">
      <w:pPr>
        <w:spacing w:after="0"/>
        <w:rPr>
          <w:b/>
          <w:bCs/>
        </w:rPr>
      </w:pPr>
    </w:p>
    <w:p w14:paraId="5BB52644" w14:textId="1C5E7C52" w:rsidR="00AE529F" w:rsidRPr="00AE529F" w:rsidRDefault="00AE529F" w:rsidP="006273BD">
      <w:pPr>
        <w:spacing w:after="0"/>
        <w:rPr>
          <w:b/>
          <w:bCs/>
        </w:rPr>
      </w:pPr>
      <w:r>
        <w:rPr>
          <w:b/>
          <w:bCs/>
        </w:rPr>
        <w:t xml:space="preserve">Example </w:t>
      </w:r>
      <w:r w:rsidR="00D90430">
        <w:rPr>
          <w:b/>
          <w:bCs/>
        </w:rPr>
        <w:t xml:space="preserve">Topics </w:t>
      </w:r>
      <w:r>
        <w:rPr>
          <w:b/>
          <w:bCs/>
        </w:rPr>
        <w:t>Wi</w:t>
      </w:r>
      <w:r w:rsidR="00D90430">
        <w:rPr>
          <w:b/>
          <w:bCs/>
        </w:rPr>
        <w:t>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00F57" w14:paraId="0176C5B2" w14:textId="3505B9F3" w:rsidTr="00870ED5">
        <w:trPr>
          <w:trHeight w:val="2055"/>
        </w:trPr>
        <w:tc>
          <w:tcPr>
            <w:tcW w:w="4673" w:type="dxa"/>
          </w:tcPr>
          <w:p w14:paraId="4A1B0CF7" w14:textId="6885ABBC" w:rsidR="00C07A2B" w:rsidRDefault="00C07A2B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and Victimology</w:t>
            </w:r>
          </w:p>
          <w:p w14:paraId="777B8120" w14:textId="27C4F5EB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Study Skills in Social Sciences</w:t>
            </w:r>
            <w:r w:rsidRPr="00132BC2">
              <w:rPr>
                <w:sz w:val="20"/>
                <w:szCs w:val="20"/>
              </w:rPr>
              <w:tab/>
            </w:r>
          </w:p>
          <w:p w14:paraId="58158EAD" w14:textId="2D5E0799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Cognition I: Basic Processes</w:t>
            </w:r>
            <w:r w:rsidRPr="00132BC2">
              <w:rPr>
                <w:sz w:val="20"/>
                <w:szCs w:val="20"/>
              </w:rPr>
              <w:tab/>
            </w:r>
          </w:p>
          <w:p w14:paraId="4E0F6BF9" w14:textId="4AC354DB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Individual and Abnormal Psychology</w:t>
            </w:r>
            <w:r w:rsidRPr="00132BC2">
              <w:rPr>
                <w:sz w:val="20"/>
                <w:szCs w:val="20"/>
              </w:rPr>
              <w:tab/>
            </w:r>
          </w:p>
          <w:p w14:paraId="40AE033A" w14:textId="2F9F7505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Academic Success: Skills for learning</w:t>
            </w:r>
            <w:r w:rsidR="00E440D0">
              <w:rPr>
                <w:sz w:val="20"/>
                <w:szCs w:val="20"/>
              </w:rPr>
              <w:t xml:space="preserve"> &amp; </w:t>
            </w:r>
            <w:r w:rsidRPr="00132BC2">
              <w:rPr>
                <w:sz w:val="20"/>
                <w:szCs w:val="20"/>
              </w:rPr>
              <w:t>life</w:t>
            </w:r>
            <w:r w:rsidRPr="00132BC2">
              <w:rPr>
                <w:sz w:val="20"/>
                <w:szCs w:val="20"/>
              </w:rPr>
              <w:tab/>
            </w:r>
          </w:p>
          <w:p w14:paraId="6EBEA4C1" w14:textId="429B34F1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Law, Criminal Justice and Human Rights</w:t>
            </w:r>
            <w:r w:rsidRPr="00132BC2">
              <w:rPr>
                <w:sz w:val="20"/>
                <w:szCs w:val="20"/>
              </w:rPr>
              <w:tab/>
            </w:r>
          </w:p>
          <w:p w14:paraId="22C37467" w14:textId="6F1FADDE" w:rsidR="00132BC2" w:rsidRPr="00132BC2" w:rsidRDefault="00132BC2" w:rsidP="00132B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The Sociological and Criminological Imagination</w:t>
            </w:r>
          </w:p>
          <w:p w14:paraId="1E72739B" w14:textId="16A919DC" w:rsidR="007B3811" w:rsidRPr="007B3811" w:rsidRDefault="00132BC2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2BC2">
              <w:rPr>
                <w:sz w:val="20"/>
                <w:szCs w:val="20"/>
              </w:rPr>
              <w:t>Social &amp; Developmental Psychology</w:t>
            </w:r>
          </w:p>
        </w:tc>
        <w:tc>
          <w:tcPr>
            <w:tcW w:w="4343" w:type="dxa"/>
          </w:tcPr>
          <w:p w14:paraId="45BE6D3F" w14:textId="463734E3" w:rsidR="007B3811" w:rsidRPr="007B3811" w:rsidRDefault="007B3811" w:rsidP="007B38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Criminological Theory</w:t>
            </w:r>
          </w:p>
          <w:p w14:paraId="3571E287" w14:textId="77777777" w:rsidR="007B3811" w:rsidRPr="007B3811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Brain and Behaviour</w:t>
            </w:r>
          </w:p>
          <w:p w14:paraId="6D0C2A4F" w14:textId="77777777" w:rsidR="007B3811" w:rsidRPr="007B3811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Penology and Punishment</w:t>
            </w:r>
          </w:p>
          <w:p w14:paraId="06C00DAB" w14:textId="77777777" w:rsidR="007B3811" w:rsidRPr="007B3811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Crime, Drugs and Alcohol</w:t>
            </w:r>
            <w:r w:rsidRPr="007B3811">
              <w:rPr>
                <w:sz w:val="20"/>
                <w:szCs w:val="20"/>
              </w:rPr>
              <w:tab/>
            </w:r>
          </w:p>
          <w:p w14:paraId="10D8FB11" w14:textId="77777777" w:rsidR="007B3811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Cognition II: Higher Level Processes</w:t>
            </w:r>
          </w:p>
          <w:p w14:paraId="6F247983" w14:textId="77777777" w:rsidR="007B3811" w:rsidRPr="007B3811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From Individuals to Society</w:t>
            </w:r>
          </w:p>
          <w:p w14:paraId="4603A518" w14:textId="77777777" w:rsidR="00900F57" w:rsidRDefault="007B3811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B3811">
              <w:rPr>
                <w:sz w:val="20"/>
                <w:szCs w:val="20"/>
              </w:rPr>
              <w:t>Development Across the Lifespan</w:t>
            </w:r>
          </w:p>
          <w:p w14:paraId="37BB62F0" w14:textId="207A2B04" w:rsidR="007B3811" w:rsidRPr="007B3811" w:rsidRDefault="00CB3E6C" w:rsidP="007B381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Change: Health, Organisations and Advertising</w:t>
            </w:r>
          </w:p>
        </w:tc>
      </w:tr>
    </w:tbl>
    <w:p w14:paraId="36B2F855" w14:textId="0E99AC79" w:rsidR="00F05A20" w:rsidRDefault="00F05A20" w:rsidP="00C52142">
      <w:pPr>
        <w:spacing w:after="0"/>
        <w:rPr>
          <w:b/>
          <w:bCs/>
        </w:rPr>
      </w:pPr>
    </w:p>
    <w:p w14:paraId="108BFAC3" w14:textId="77777777" w:rsidR="006215C1" w:rsidRDefault="006215C1" w:rsidP="006215C1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57CCC64E" w14:textId="0873533A" w:rsidR="004E7DF2" w:rsidRDefault="004E7DF2" w:rsidP="00AC3657">
      <w:pPr>
        <w:pStyle w:val="ListParagraph"/>
        <w:numPr>
          <w:ilvl w:val="0"/>
          <w:numId w:val="13"/>
        </w:numPr>
        <w:spacing w:after="0"/>
      </w:pPr>
      <w:r>
        <w:t>Health &amp; Social Care related fields.</w:t>
      </w:r>
    </w:p>
    <w:p w14:paraId="0AFAF608" w14:textId="3C3852C9" w:rsidR="00AC3657" w:rsidRDefault="00AC3657" w:rsidP="00AC3657">
      <w:pPr>
        <w:pStyle w:val="ListParagraph"/>
        <w:numPr>
          <w:ilvl w:val="0"/>
          <w:numId w:val="13"/>
        </w:numPr>
        <w:spacing w:after="0"/>
      </w:pPr>
      <w:r w:rsidRPr="008879D0">
        <w:t>Police</w:t>
      </w:r>
    </w:p>
    <w:p w14:paraId="6AF30A3B" w14:textId="3A7A3272" w:rsidR="00AC3657" w:rsidRDefault="00AC3657" w:rsidP="00AC3657">
      <w:pPr>
        <w:pStyle w:val="ListParagraph"/>
        <w:numPr>
          <w:ilvl w:val="0"/>
          <w:numId w:val="13"/>
        </w:numPr>
        <w:spacing w:after="0"/>
      </w:pPr>
      <w:r w:rsidRPr="008879D0">
        <w:t xml:space="preserve">Victim </w:t>
      </w:r>
      <w:r>
        <w:t>S</w:t>
      </w:r>
      <w:r w:rsidRPr="008879D0">
        <w:t>upport</w:t>
      </w:r>
    </w:p>
    <w:p w14:paraId="53E024FD" w14:textId="77777777" w:rsidR="00051A36" w:rsidRDefault="00AC3657" w:rsidP="003C3D9D">
      <w:pPr>
        <w:pStyle w:val="ListParagraph"/>
        <w:numPr>
          <w:ilvl w:val="0"/>
          <w:numId w:val="13"/>
        </w:numPr>
        <w:spacing w:after="0"/>
      </w:pPr>
      <w:r w:rsidRPr="008879D0">
        <w:t>Prison</w:t>
      </w:r>
      <w:r>
        <w:t xml:space="preserve"> </w:t>
      </w:r>
    </w:p>
    <w:p w14:paraId="36054AEC" w14:textId="5DBA6C78" w:rsidR="00761EEA" w:rsidRDefault="00AC3657" w:rsidP="003C3D9D">
      <w:pPr>
        <w:pStyle w:val="ListParagraph"/>
        <w:numPr>
          <w:ilvl w:val="0"/>
          <w:numId w:val="13"/>
        </w:numPr>
        <w:spacing w:after="0"/>
      </w:pPr>
      <w:r>
        <w:t>P</w:t>
      </w:r>
      <w:r w:rsidRPr="008879D0">
        <w:t xml:space="preserve">robation </w:t>
      </w:r>
      <w:r>
        <w:t>S</w:t>
      </w:r>
      <w:r w:rsidRPr="008879D0">
        <w:t>ervices</w:t>
      </w:r>
    </w:p>
    <w:p w14:paraId="25F1841A" w14:textId="192237D8" w:rsidR="00A26628" w:rsidRDefault="00A26628" w:rsidP="003C3D9D">
      <w:pPr>
        <w:pStyle w:val="ListParagraph"/>
        <w:numPr>
          <w:ilvl w:val="0"/>
          <w:numId w:val="13"/>
        </w:numPr>
        <w:spacing w:after="0"/>
      </w:pPr>
      <w:r>
        <w:t>Management</w:t>
      </w:r>
    </w:p>
    <w:p w14:paraId="395E5A1A" w14:textId="6FF30550" w:rsidR="00C52142" w:rsidRPr="00570C16" w:rsidRDefault="00A26628" w:rsidP="00A26628">
      <w:pPr>
        <w:pStyle w:val="ListParagraph"/>
        <w:numPr>
          <w:ilvl w:val="0"/>
          <w:numId w:val="13"/>
        </w:numPr>
        <w:spacing w:after="0"/>
      </w:pPr>
      <w:r>
        <w:t>Research and Marketing</w:t>
      </w:r>
    </w:p>
    <w:sectPr w:rsidR="00C52142" w:rsidRPr="00570C16" w:rsidSect="004B6D15">
      <w:headerReference w:type="default" r:id="rId14"/>
      <w:footerReference w:type="default" r:id="rId15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4CD6" w14:textId="77777777" w:rsidR="00C33082" w:rsidRDefault="00C33082" w:rsidP="006F102F">
      <w:pPr>
        <w:spacing w:after="0" w:line="240" w:lineRule="auto"/>
      </w:pPr>
      <w:r>
        <w:separator/>
      </w:r>
    </w:p>
  </w:endnote>
  <w:endnote w:type="continuationSeparator" w:id="0">
    <w:p w14:paraId="156C762E" w14:textId="77777777" w:rsidR="00C33082" w:rsidRDefault="00C33082" w:rsidP="006F102F">
      <w:pPr>
        <w:spacing w:after="0" w:line="240" w:lineRule="auto"/>
      </w:pPr>
      <w:r>
        <w:continuationSeparator/>
      </w:r>
    </w:p>
  </w:endnote>
  <w:endnote w:type="continuationNotice" w:id="1">
    <w:p w14:paraId="4939BEE9" w14:textId="77777777" w:rsidR="00C33082" w:rsidRDefault="00C33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0C8C" w14:textId="26A8BEB7" w:rsidR="00293D2C" w:rsidRPr="00293D2C" w:rsidRDefault="00293D2C" w:rsidP="00293D2C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EC6CF7">
      <w:rPr>
        <w:sz w:val="16"/>
        <w:szCs w:val="16"/>
      </w:rPr>
      <w:t xml:space="preserve">School of Psychology </w:t>
    </w:r>
    <w:r w:rsidRPr="000360C6">
      <w:rPr>
        <w:sz w:val="16"/>
        <w:szCs w:val="16"/>
      </w:rPr>
      <w:t xml:space="preserve">at the Faculty of Medicine, Health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18D3" w14:textId="77777777" w:rsidR="00C33082" w:rsidRDefault="00C33082" w:rsidP="006F102F">
      <w:pPr>
        <w:spacing w:after="0" w:line="240" w:lineRule="auto"/>
      </w:pPr>
      <w:r>
        <w:separator/>
      </w:r>
    </w:p>
  </w:footnote>
  <w:footnote w:type="continuationSeparator" w:id="0">
    <w:p w14:paraId="01BD4589" w14:textId="77777777" w:rsidR="00C33082" w:rsidRDefault="00C33082" w:rsidP="006F102F">
      <w:pPr>
        <w:spacing w:after="0" w:line="240" w:lineRule="auto"/>
      </w:pPr>
      <w:r>
        <w:continuationSeparator/>
      </w:r>
    </w:p>
  </w:footnote>
  <w:footnote w:type="continuationNotice" w:id="1">
    <w:p w14:paraId="78C78672" w14:textId="77777777" w:rsidR="00C33082" w:rsidRDefault="00C33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3F7D" w14:textId="6C3B68FD" w:rsidR="006F102F" w:rsidRDefault="006F102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3796D7" wp14:editId="5E6D1C37">
          <wp:simplePos x="0" y="0"/>
          <wp:positionH relativeFrom="margin">
            <wp:posOffset>5382895</wp:posOffset>
          </wp:positionH>
          <wp:positionV relativeFrom="paragraph">
            <wp:posOffset>-341630</wp:posOffset>
          </wp:positionV>
          <wp:extent cx="996462" cy="70929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62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29D7"/>
    <w:multiLevelType w:val="hybridMultilevel"/>
    <w:tmpl w:val="C576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C04"/>
    <w:multiLevelType w:val="hybridMultilevel"/>
    <w:tmpl w:val="4F0A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0D7"/>
    <w:multiLevelType w:val="hybridMultilevel"/>
    <w:tmpl w:val="96EA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0197"/>
    <w:multiLevelType w:val="hybridMultilevel"/>
    <w:tmpl w:val="3442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E31"/>
    <w:multiLevelType w:val="hybridMultilevel"/>
    <w:tmpl w:val="B6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8"/>
  </w:num>
  <w:num w:numId="2" w16cid:durableId="212890797">
    <w:abstractNumId w:val="7"/>
  </w:num>
  <w:num w:numId="3" w16cid:durableId="533352411">
    <w:abstractNumId w:val="5"/>
  </w:num>
  <w:num w:numId="4" w16cid:durableId="1164276676">
    <w:abstractNumId w:val="1"/>
  </w:num>
  <w:num w:numId="5" w16cid:durableId="470440104">
    <w:abstractNumId w:val="6"/>
  </w:num>
  <w:num w:numId="6" w16cid:durableId="1684239117">
    <w:abstractNumId w:val="0"/>
  </w:num>
  <w:num w:numId="7" w16cid:durableId="1358047290">
    <w:abstractNumId w:val="11"/>
  </w:num>
  <w:num w:numId="8" w16cid:durableId="697851208">
    <w:abstractNumId w:val="13"/>
  </w:num>
  <w:num w:numId="9" w16cid:durableId="1965502599">
    <w:abstractNumId w:val="12"/>
  </w:num>
  <w:num w:numId="10" w16cid:durableId="435252333">
    <w:abstractNumId w:val="10"/>
  </w:num>
  <w:num w:numId="11" w16cid:durableId="197819251">
    <w:abstractNumId w:val="2"/>
  </w:num>
  <w:num w:numId="12" w16cid:durableId="561523226">
    <w:abstractNumId w:val="9"/>
  </w:num>
  <w:num w:numId="13" w16cid:durableId="551817134">
    <w:abstractNumId w:val="4"/>
  </w:num>
  <w:num w:numId="14" w16cid:durableId="202343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10ADF"/>
    <w:rsid w:val="00022F57"/>
    <w:rsid w:val="00051A36"/>
    <w:rsid w:val="00066AF8"/>
    <w:rsid w:val="0008601A"/>
    <w:rsid w:val="000F627F"/>
    <w:rsid w:val="00132BC2"/>
    <w:rsid w:val="00140E8B"/>
    <w:rsid w:val="0018768C"/>
    <w:rsid w:val="001B59FB"/>
    <w:rsid w:val="001C5D84"/>
    <w:rsid w:val="001F2EC2"/>
    <w:rsid w:val="00244262"/>
    <w:rsid w:val="00266CBD"/>
    <w:rsid w:val="00276F4B"/>
    <w:rsid w:val="002876F1"/>
    <w:rsid w:val="002936D3"/>
    <w:rsid w:val="00293D2C"/>
    <w:rsid w:val="002B1FB4"/>
    <w:rsid w:val="002E60D7"/>
    <w:rsid w:val="00310764"/>
    <w:rsid w:val="0034578D"/>
    <w:rsid w:val="00366A95"/>
    <w:rsid w:val="00381E59"/>
    <w:rsid w:val="00386004"/>
    <w:rsid w:val="00393571"/>
    <w:rsid w:val="003B2D01"/>
    <w:rsid w:val="003C3D9D"/>
    <w:rsid w:val="003E417E"/>
    <w:rsid w:val="00420F5E"/>
    <w:rsid w:val="00464219"/>
    <w:rsid w:val="004B105E"/>
    <w:rsid w:val="004B6D15"/>
    <w:rsid w:val="004E7DF2"/>
    <w:rsid w:val="00514194"/>
    <w:rsid w:val="005305EC"/>
    <w:rsid w:val="00570C16"/>
    <w:rsid w:val="00584AF3"/>
    <w:rsid w:val="005A2A25"/>
    <w:rsid w:val="005A5D61"/>
    <w:rsid w:val="005B34A7"/>
    <w:rsid w:val="005F5F22"/>
    <w:rsid w:val="00603835"/>
    <w:rsid w:val="006215C1"/>
    <w:rsid w:val="006273BD"/>
    <w:rsid w:val="0065304E"/>
    <w:rsid w:val="0066411B"/>
    <w:rsid w:val="00672DCE"/>
    <w:rsid w:val="0069307F"/>
    <w:rsid w:val="00693D4D"/>
    <w:rsid w:val="006C1D5F"/>
    <w:rsid w:val="006F102F"/>
    <w:rsid w:val="006F4B77"/>
    <w:rsid w:val="007110CC"/>
    <w:rsid w:val="007312D6"/>
    <w:rsid w:val="007373B1"/>
    <w:rsid w:val="00754BC0"/>
    <w:rsid w:val="00761EEA"/>
    <w:rsid w:val="007A54AE"/>
    <w:rsid w:val="007B3811"/>
    <w:rsid w:val="007E0F8C"/>
    <w:rsid w:val="008167D9"/>
    <w:rsid w:val="00832B5B"/>
    <w:rsid w:val="00870ED5"/>
    <w:rsid w:val="00873ACD"/>
    <w:rsid w:val="00885672"/>
    <w:rsid w:val="008879D0"/>
    <w:rsid w:val="008C3519"/>
    <w:rsid w:val="008C7A09"/>
    <w:rsid w:val="008F1D9F"/>
    <w:rsid w:val="00900F57"/>
    <w:rsid w:val="00952BF4"/>
    <w:rsid w:val="009536F9"/>
    <w:rsid w:val="00987FF2"/>
    <w:rsid w:val="009C0721"/>
    <w:rsid w:val="009D1715"/>
    <w:rsid w:val="009D7D3E"/>
    <w:rsid w:val="009E62B7"/>
    <w:rsid w:val="00A26628"/>
    <w:rsid w:val="00A32BF9"/>
    <w:rsid w:val="00A41D15"/>
    <w:rsid w:val="00A47F57"/>
    <w:rsid w:val="00A61BA9"/>
    <w:rsid w:val="00A73C5E"/>
    <w:rsid w:val="00AC3657"/>
    <w:rsid w:val="00AE529F"/>
    <w:rsid w:val="00AE6A8A"/>
    <w:rsid w:val="00B17E3C"/>
    <w:rsid w:val="00B41215"/>
    <w:rsid w:val="00B42E38"/>
    <w:rsid w:val="00B84B49"/>
    <w:rsid w:val="00B92FE1"/>
    <w:rsid w:val="00BA21D6"/>
    <w:rsid w:val="00BB477F"/>
    <w:rsid w:val="00C07A2B"/>
    <w:rsid w:val="00C10AA3"/>
    <w:rsid w:val="00C25D01"/>
    <w:rsid w:val="00C33082"/>
    <w:rsid w:val="00C36727"/>
    <w:rsid w:val="00C52142"/>
    <w:rsid w:val="00C55282"/>
    <w:rsid w:val="00C71C01"/>
    <w:rsid w:val="00CB3E6C"/>
    <w:rsid w:val="00CC5AA0"/>
    <w:rsid w:val="00CE117E"/>
    <w:rsid w:val="00D079B4"/>
    <w:rsid w:val="00D213D7"/>
    <w:rsid w:val="00D3752F"/>
    <w:rsid w:val="00D46ADB"/>
    <w:rsid w:val="00D547B8"/>
    <w:rsid w:val="00D76526"/>
    <w:rsid w:val="00D90430"/>
    <w:rsid w:val="00D93A03"/>
    <w:rsid w:val="00DB7367"/>
    <w:rsid w:val="00DD6C54"/>
    <w:rsid w:val="00E17C4B"/>
    <w:rsid w:val="00E440D0"/>
    <w:rsid w:val="00E44DF6"/>
    <w:rsid w:val="00E742F4"/>
    <w:rsid w:val="00EC6CF7"/>
    <w:rsid w:val="00ED703E"/>
    <w:rsid w:val="00F05A20"/>
    <w:rsid w:val="00F07637"/>
    <w:rsid w:val="00F11589"/>
    <w:rsid w:val="00F30E6D"/>
    <w:rsid w:val="00F809DB"/>
    <w:rsid w:val="00F96DBF"/>
    <w:rsid w:val="00FA3DBF"/>
    <w:rsid w:val="00FD3285"/>
    <w:rsid w:val="00FE32CA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D7E"/>
  <w15:chartTrackingRefBased/>
  <w15:docId w15:val="{FCC94724-E882-4270-B634-5DD4A34E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2F"/>
  </w:style>
  <w:style w:type="paragraph" w:styleId="Footer">
    <w:name w:val="footer"/>
    <w:basedOn w:val="Normal"/>
    <w:link w:val="FooterChar"/>
    <w:uiPriority w:val="99"/>
    <w:unhideWhenUsed/>
    <w:rsid w:val="006F1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undergraduate/courses/psychology/criminology-and-psychology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01F80-1F32-4DEF-88AE-004FD9BA6A7F}"/>
</file>

<file path=customXml/itemProps2.xml><?xml version="1.0" encoding="utf-8"?>
<ds:datastoreItem xmlns:ds="http://schemas.openxmlformats.org/officeDocument/2006/customXml" ds:itemID="{F33363A7-3499-41E9-A02F-2F291D2EB8C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b3bd49b-6469-4f83-9a7a-f8009a209f8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8b8a0e-d8b5-4681-859f-a8e96dad8061"/>
  </ds:schemaRefs>
</ds:datastoreItem>
</file>

<file path=customXml/itemProps3.xml><?xml version="1.0" encoding="utf-8"?>
<ds:datastoreItem xmlns:ds="http://schemas.openxmlformats.org/officeDocument/2006/customXml" ds:itemID="{B9BE7466-CC29-4881-8809-F7BB244C9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30" baseType="variant"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https://www.swansea.ac.uk/international-students/my-finances/</vt:lpwstr>
      </vt:variant>
      <vt:variant>
        <vt:lpwstr/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https://www.swansea.ac.uk/undergraduate/courses/psychology/criminology-and-psychology-bsc-hons/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3</cp:revision>
  <dcterms:created xsi:type="dcterms:W3CDTF">2023-10-05T10:05:00Z</dcterms:created>
  <dcterms:modified xsi:type="dcterms:W3CDTF">2023-10-05T10:05:00Z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