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C4BA" w14:textId="77777777" w:rsidR="00ED0F13" w:rsidRDefault="00AF7931" w:rsidP="00AF7931">
      <w:pPr>
        <w:pStyle w:val="NormalWeb"/>
        <w:rPr>
          <w:rFonts w:ascii="Arial" w:hAnsi="Arial" w:cs="Arial"/>
          <w:noProof/>
          <w:sz w:val="28"/>
          <w:szCs w:val="28"/>
        </w:rPr>
      </w:pPr>
      <w:r w:rsidRPr="00754163">
        <w:rPr>
          <w:rFonts w:ascii="Arial" w:hAnsi="Arial" w:cs="Arial"/>
          <w:b/>
          <w:bCs/>
          <w:noProof/>
          <w:sz w:val="36"/>
          <w:szCs w:val="36"/>
        </w:rPr>
        <w:t>Discharge to Drain Log</w:t>
      </w:r>
      <w:r w:rsidRPr="00754163">
        <w:rPr>
          <w:rFonts w:ascii="Arial" w:hAnsi="Arial" w:cs="Arial"/>
          <w:noProof/>
          <w:sz w:val="28"/>
          <w:szCs w:val="28"/>
        </w:rPr>
        <w:t xml:space="preserve">                  </w:t>
      </w:r>
      <w:r w:rsidR="001A4CE4" w:rsidRPr="00754163">
        <w:rPr>
          <w:rFonts w:ascii="Arial" w:hAnsi="Arial" w:cs="Arial"/>
          <w:noProof/>
        </w:rPr>
        <w:t xml:space="preserve">                         </w:t>
      </w:r>
      <w:r w:rsidRPr="00754163">
        <w:rPr>
          <w:rFonts w:ascii="Arial" w:hAnsi="Arial" w:cs="Arial"/>
          <w:noProof/>
          <w:sz w:val="28"/>
          <w:szCs w:val="28"/>
        </w:rPr>
        <w:t xml:space="preserve">                 </w:t>
      </w:r>
    </w:p>
    <w:p w14:paraId="1D930CB8" w14:textId="202F85DA" w:rsidR="00993040" w:rsidRPr="00F250D2" w:rsidRDefault="00264B6B" w:rsidP="00AF7931">
      <w:pPr>
        <w:pStyle w:val="NormalWeb"/>
        <w:rPr>
          <w:rFonts w:ascii="Arial" w:hAnsi="Arial" w:cs="Arial"/>
          <w:noProof/>
        </w:rPr>
      </w:pPr>
      <w:r w:rsidRPr="00F250D2">
        <w:rPr>
          <w:rFonts w:ascii="Arial" w:hAnsi="Arial" w:cs="Arial"/>
          <w:noProof/>
          <w:sz w:val="22"/>
          <w:szCs w:val="22"/>
        </w:rPr>
        <w:t>All discharges to the foul drain (</w:t>
      </w:r>
      <w:r w:rsidR="00F97371" w:rsidRPr="00F250D2">
        <w:rPr>
          <w:rFonts w:ascii="Arial" w:hAnsi="Arial" w:cs="Arial"/>
          <w:noProof/>
          <w:sz w:val="22"/>
          <w:szCs w:val="22"/>
        </w:rPr>
        <w:t>i</w:t>
      </w:r>
      <w:r w:rsidRPr="00F250D2">
        <w:rPr>
          <w:rFonts w:ascii="Arial" w:hAnsi="Arial" w:cs="Arial"/>
          <w:noProof/>
          <w:sz w:val="22"/>
          <w:szCs w:val="22"/>
        </w:rPr>
        <w:t xml:space="preserve">ncludes internal sinks) </w:t>
      </w:r>
      <w:r w:rsidR="00F97371" w:rsidRPr="00F250D2">
        <w:rPr>
          <w:rFonts w:ascii="Arial" w:hAnsi="Arial" w:cs="Arial"/>
          <w:noProof/>
          <w:sz w:val="22"/>
          <w:szCs w:val="22"/>
        </w:rPr>
        <w:t xml:space="preserve">must </w:t>
      </w:r>
      <w:r w:rsidR="00993040" w:rsidRPr="00F250D2">
        <w:rPr>
          <w:rFonts w:ascii="Arial" w:hAnsi="Arial" w:cs="Arial"/>
          <w:noProof/>
          <w:sz w:val="22"/>
          <w:szCs w:val="22"/>
        </w:rPr>
        <w:t xml:space="preserve">be recorded </w:t>
      </w:r>
      <w:r w:rsidR="00F97371" w:rsidRPr="00F250D2">
        <w:rPr>
          <w:rFonts w:ascii="Arial" w:hAnsi="Arial" w:cs="Arial"/>
          <w:noProof/>
          <w:sz w:val="22"/>
          <w:szCs w:val="22"/>
        </w:rPr>
        <w:t>when they meet the following criteria</w:t>
      </w:r>
      <w:r w:rsidR="00993040" w:rsidRPr="00F250D2">
        <w:rPr>
          <w:rFonts w:ascii="Arial" w:hAnsi="Arial" w:cs="Arial"/>
          <w:noProof/>
          <w:sz w:val="22"/>
          <w:szCs w:val="22"/>
        </w:rPr>
        <w:t>:</w:t>
      </w:r>
    </w:p>
    <w:p w14:paraId="13C31E1A" w14:textId="2F245120" w:rsidR="00264B6B" w:rsidRPr="00F250D2" w:rsidRDefault="00F97371" w:rsidP="00993040">
      <w:pPr>
        <w:pStyle w:val="NormalWeb"/>
        <w:numPr>
          <w:ilvl w:val="0"/>
          <w:numId w:val="1"/>
        </w:numPr>
        <w:rPr>
          <w:rFonts w:ascii="Arial" w:hAnsi="Arial" w:cs="Arial"/>
          <w:noProof/>
          <w:sz w:val="22"/>
          <w:szCs w:val="22"/>
        </w:rPr>
      </w:pPr>
      <w:r w:rsidRPr="00F250D2">
        <w:rPr>
          <w:rFonts w:ascii="Arial" w:hAnsi="Arial" w:cs="Arial"/>
          <w:b/>
          <w:bCs/>
          <w:noProof/>
          <w:sz w:val="22"/>
          <w:szCs w:val="22"/>
        </w:rPr>
        <w:t>E</w:t>
      </w:r>
      <w:r w:rsidR="00993040" w:rsidRPr="00F250D2">
        <w:rPr>
          <w:rFonts w:ascii="Arial" w:hAnsi="Arial" w:cs="Arial"/>
          <w:b/>
          <w:bCs/>
          <w:noProof/>
          <w:sz w:val="22"/>
          <w:szCs w:val="22"/>
        </w:rPr>
        <w:t>xceed</w:t>
      </w:r>
      <w:r w:rsidR="00993040" w:rsidRPr="00F250D2">
        <w:rPr>
          <w:rFonts w:ascii="Arial" w:hAnsi="Arial" w:cs="Arial"/>
          <w:noProof/>
          <w:sz w:val="22"/>
          <w:szCs w:val="22"/>
        </w:rPr>
        <w:t xml:space="preserve"> </w:t>
      </w:r>
      <w:r w:rsidR="00993040" w:rsidRPr="00F250D2">
        <w:rPr>
          <w:rFonts w:ascii="Arial" w:hAnsi="Arial" w:cs="Arial"/>
          <w:b/>
          <w:bCs/>
          <w:noProof/>
          <w:sz w:val="22"/>
          <w:szCs w:val="22"/>
        </w:rPr>
        <w:t>1m3 per day</w:t>
      </w:r>
      <w:r w:rsidR="00993040" w:rsidRPr="00F250D2">
        <w:rPr>
          <w:rFonts w:ascii="Arial" w:hAnsi="Arial" w:cs="Arial"/>
          <w:i/>
          <w:iCs/>
          <w:noProof/>
          <w:sz w:val="22"/>
          <w:szCs w:val="22"/>
        </w:rPr>
        <w:t xml:space="preserve"> </w:t>
      </w:r>
    </w:p>
    <w:p w14:paraId="67BA97B1" w14:textId="6260EC23" w:rsidR="00993040" w:rsidRPr="00F250D2" w:rsidRDefault="00993040" w:rsidP="00993040">
      <w:pPr>
        <w:pStyle w:val="NormalWeb"/>
        <w:numPr>
          <w:ilvl w:val="0"/>
          <w:numId w:val="1"/>
        </w:numPr>
        <w:rPr>
          <w:rFonts w:ascii="Arial" w:hAnsi="Arial" w:cs="Arial"/>
          <w:noProof/>
          <w:sz w:val="22"/>
          <w:szCs w:val="22"/>
        </w:rPr>
      </w:pPr>
      <w:r w:rsidRPr="00F250D2">
        <w:rPr>
          <w:rFonts w:ascii="Arial" w:hAnsi="Arial" w:cs="Arial"/>
          <w:noProof/>
          <w:sz w:val="22"/>
          <w:szCs w:val="22"/>
        </w:rPr>
        <w:t>C</w:t>
      </w:r>
      <w:r w:rsidR="00F97371" w:rsidRPr="00F250D2">
        <w:rPr>
          <w:rFonts w:ascii="Arial" w:hAnsi="Arial" w:cs="Arial"/>
          <w:noProof/>
          <w:sz w:val="22"/>
          <w:szCs w:val="22"/>
        </w:rPr>
        <w:t xml:space="preserve">ould potentially contain trace elements of </w:t>
      </w:r>
      <w:r w:rsidR="00F97371" w:rsidRPr="00F250D2">
        <w:rPr>
          <w:rFonts w:ascii="Arial" w:hAnsi="Arial" w:cs="Arial"/>
          <w:b/>
          <w:bCs/>
          <w:noProof/>
          <w:sz w:val="22"/>
          <w:szCs w:val="22"/>
        </w:rPr>
        <w:t>prohibited</w:t>
      </w:r>
      <w:r w:rsidRPr="00F250D2">
        <w:rPr>
          <w:rFonts w:ascii="Arial" w:hAnsi="Arial" w:cs="Arial"/>
          <w:b/>
          <w:bCs/>
          <w:noProof/>
          <w:sz w:val="22"/>
          <w:szCs w:val="22"/>
        </w:rPr>
        <w:t xml:space="preserve"> hazardous</w:t>
      </w:r>
      <w:r w:rsidRPr="00F250D2">
        <w:rPr>
          <w:rFonts w:ascii="Arial" w:hAnsi="Arial" w:cs="Arial"/>
          <w:noProof/>
          <w:sz w:val="22"/>
          <w:szCs w:val="22"/>
        </w:rPr>
        <w:t xml:space="preserve"> materials</w:t>
      </w:r>
      <w:r w:rsidR="00F97371" w:rsidRPr="00F250D2">
        <w:rPr>
          <w:rFonts w:ascii="Arial" w:hAnsi="Arial" w:cs="Arial"/>
          <w:noProof/>
          <w:sz w:val="22"/>
          <w:szCs w:val="22"/>
        </w:rPr>
        <w:t xml:space="preserve"> as set out in the attached discharge to drain log guidance note. </w:t>
      </w:r>
    </w:p>
    <w:p w14:paraId="2BC17243" w14:textId="2BA5EBAA" w:rsidR="00993040" w:rsidRPr="00F250D2" w:rsidRDefault="00F97371" w:rsidP="00993040">
      <w:pPr>
        <w:pStyle w:val="NormalWeb"/>
        <w:numPr>
          <w:ilvl w:val="0"/>
          <w:numId w:val="1"/>
        </w:numPr>
        <w:rPr>
          <w:rFonts w:ascii="Arial" w:hAnsi="Arial" w:cs="Arial"/>
          <w:noProof/>
          <w:sz w:val="22"/>
          <w:szCs w:val="22"/>
        </w:rPr>
      </w:pPr>
      <w:r w:rsidRPr="00F250D2">
        <w:rPr>
          <w:rFonts w:ascii="Arial" w:hAnsi="Arial" w:cs="Arial"/>
          <w:noProof/>
          <w:sz w:val="22"/>
          <w:szCs w:val="22"/>
        </w:rPr>
        <w:t>Have a pH</w:t>
      </w:r>
      <w:r w:rsidRPr="00F250D2">
        <w:rPr>
          <w:rFonts w:ascii="Arial" w:hAnsi="Arial" w:cs="Arial"/>
          <w:b/>
          <w:bCs/>
          <w:noProof/>
          <w:sz w:val="22"/>
          <w:szCs w:val="22"/>
        </w:rPr>
        <w:t xml:space="preserve"> below</w:t>
      </w:r>
      <w:r w:rsidRPr="00F250D2">
        <w:rPr>
          <w:rFonts w:ascii="Arial" w:hAnsi="Arial" w:cs="Arial"/>
          <w:noProof/>
          <w:sz w:val="22"/>
          <w:szCs w:val="22"/>
        </w:rPr>
        <w:t xml:space="preserve"> </w:t>
      </w:r>
      <w:r w:rsidR="00993040" w:rsidRPr="00F250D2">
        <w:rPr>
          <w:rFonts w:ascii="Arial" w:hAnsi="Arial" w:cs="Arial"/>
          <w:b/>
          <w:bCs/>
          <w:noProof/>
          <w:sz w:val="22"/>
          <w:szCs w:val="22"/>
        </w:rPr>
        <w:t>pH 6</w:t>
      </w:r>
    </w:p>
    <w:p w14:paraId="3DE4CEC2" w14:textId="79912797" w:rsidR="00F97371" w:rsidRPr="00F250D2" w:rsidRDefault="00F97371" w:rsidP="00993040">
      <w:pPr>
        <w:pStyle w:val="NormalWeb"/>
        <w:numPr>
          <w:ilvl w:val="0"/>
          <w:numId w:val="1"/>
        </w:numPr>
        <w:rPr>
          <w:rFonts w:ascii="Arial" w:hAnsi="Arial" w:cs="Arial"/>
          <w:noProof/>
          <w:sz w:val="22"/>
          <w:szCs w:val="22"/>
        </w:rPr>
      </w:pPr>
      <w:r w:rsidRPr="00F250D2">
        <w:rPr>
          <w:rFonts w:ascii="Arial" w:hAnsi="Arial" w:cs="Arial"/>
          <w:noProof/>
          <w:sz w:val="22"/>
          <w:szCs w:val="22"/>
        </w:rPr>
        <w:t>Have a pH</w:t>
      </w:r>
      <w:r w:rsidRPr="00F250D2">
        <w:rPr>
          <w:rFonts w:ascii="Arial" w:hAnsi="Arial" w:cs="Arial"/>
          <w:b/>
          <w:bCs/>
          <w:noProof/>
          <w:sz w:val="22"/>
          <w:szCs w:val="22"/>
        </w:rPr>
        <w:t xml:space="preserve"> above pH 11</w:t>
      </w:r>
    </w:p>
    <w:p w14:paraId="74EE811C" w14:textId="1D3A389F" w:rsidR="00F97371" w:rsidRPr="00F250D2" w:rsidRDefault="00F97371" w:rsidP="00993040">
      <w:pPr>
        <w:pStyle w:val="NormalWeb"/>
        <w:numPr>
          <w:ilvl w:val="0"/>
          <w:numId w:val="1"/>
        </w:numPr>
        <w:rPr>
          <w:rFonts w:ascii="Arial" w:hAnsi="Arial" w:cs="Arial"/>
          <w:noProof/>
          <w:sz w:val="22"/>
          <w:szCs w:val="22"/>
        </w:rPr>
      </w:pPr>
      <w:r w:rsidRPr="00F250D2">
        <w:rPr>
          <w:rFonts w:ascii="Arial" w:hAnsi="Arial" w:cs="Arial"/>
          <w:noProof/>
          <w:sz w:val="22"/>
          <w:szCs w:val="22"/>
        </w:rPr>
        <w:t>Temperature</w:t>
      </w:r>
      <w:r w:rsidRPr="00F250D2">
        <w:rPr>
          <w:rFonts w:ascii="Arial" w:hAnsi="Arial" w:cs="Arial"/>
          <w:b/>
          <w:bCs/>
          <w:noProof/>
          <w:sz w:val="22"/>
          <w:szCs w:val="22"/>
        </w:rPr>
        <w:t xml:space="preserve"> exceeded 43C</w:t>
      </w:r>
    </w:p>
    <w:p w14:paraId="4F60A4D4" w14:textId="5A96F66D" w:rsidR="00993040" w:rsidRPr="00F250D2" w:rsidRDefault="00993040" w:rsidP="00993040">
      <w:pPr>
        <w:pStyle w:val="NormalWeb"/>
        <w:rPr>
          <w:rFonts w:ascii="Arial" w:hAnsi="Arial" w:cs="Arial"/>
          <w:noProof/>
          <w:sz w:val="22"/>
          <w:szCs w:val="22"/>
        </w:rPr>
      </w:pPr>
      <w:r w:rsidRPr="00F250D2">
        <w:rPr>
          <w:rFonts w:ascii="Arial" w:hAnsi="Arial" w:cs="Arial"/>
          <w:noProof/>
          <w:sz w:val="22"/>
          <w:szCs w:val="22"/>
        </w:rPr>
        <w:t>The log should be available at all times for inspestion as part of the University Trade Effluent Permit requirements.</w:t>
      </w:r>
      <w:r w:rsidRPr="00F250D2">
        <w:rPr>
          <w:rFonts w:ascii="Arial" w:hAnsi="Arial" w:cs="Arial"/>
          <w:b/>
          <w:bCs/>
          <w:noProof/>
          <w:sz w:val="22"/>
          <w:szCs w:val="22"/>
        </w:rPr>
        <w:t xml:space="preserve"> Failure to provide this can result in prosecution. </w:t>
      </w:r>
      <w:r w:rsidR="00B60A11" w:rsidRPr="00F250D2">
        <w:rPr>
          <w:rFonts w:ascii="Arial" w:hAnsi="Arial" w:cs="Arial"/>
          <w:noProof/>
          <w:sz w:val="22"/>
          <w:szCs w:val="22"/>
        </w:rPr>
        <w:t xml:space="preserve">Discharges to </w:t>
      </w:r>
      <w:r w:rsidR="00B60A11" w:rsidRPr="00F250D2">
        <w:rPr>
          <w:rFonts w:ascii="Arial" w:hAnsi="Arial" w:cs="Arial"/>
          <w:b/>
          <w:bCs/>
          <w:noProof/>
          <w:sz w:val="22"/>
          <w:szCs w:val="22"/>
        </w:rPr>
        <w:t>surface water drains</w:t>
      </w:r>
      <w:r w:rsidR="00B60A11" w:rsidRPr="00F250D2">
        <w:rPr>
          <w:rFonts w:ascii="Arial" w:hAnsi="Arial" w:cs="Arial"/>
          <w:noProof/>
          <w:sz w:val="22"/>
          <w:szCs w:val="22"/>
        </w:rPr>
        <w:t xml:space="preserve"> are </w:t>
      </w:r>
      <w:r w:rsidR="00B60A11" w:rsidRPr="00F250D2">
        <w:rPr>
          <w:rFonts w:ascii="Arial" w:hAnsi="Arial" w:cs="Arial"/>
          <w:b/>
          <w:bCs/>
          <w:noProof/>
          <w:sz w:val="22"/>
          <w:szCs w:val="22"/>
        </w:rPr>
        <w:t>not permitted in any circumstanc</w:t>
      </w:r>
      <w:r w:rsidR="00F250D2" w:rsidRPr="00F250D2">
        <w:rPr>
          <w:rFonts w:ascii="Arial" w:hAnsi="Arial" w:cs="Arial"/>
          <w:b/>
          <w:bCs/>
          <w:noProof/>
          <w:sz w:val="22"/>
          <w:szCs w:val="22"/>
        </w:rPr>
        <w:t>e</w:t>
      </w:r>
      <w:r w:rsidR="00B60A11" w:rsidRPr="00F250D2">
        <w:rPr>
          <w:rFonts w:ascii="Arial" w:hAnsi="Arial" w:cs="Arial"/>
          <w:noProof/>
          <w:sz w:val="22"/>
          <w:szCs w:val="22"/>
        </w:rPr>
        <w:t>.</w:t>
      </w:r>
      <w:r w:rsidR="00B60A11" w:rsidRPr="00F250D2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1160"/>
        <w:gridCol w:w="2608"/>
        <w:gridCol w:w="3148"/>
        <w:gridCol w:w="1590"/>
        <w:gridCol w:w="1439"/>
        <w:gridCol w:w="1362"/>
        <w:gridCol w:w="1643"/>
      </w:tblGrid>
      <w:tr w:rsidR="00ED0F13" w:rsidRPr="00754163" w14:paraId="1D1619E9" w14:textId="77777777" w:rsidTr="00ED0F13">
        <w:tc>
          <w:tcPr>
            <w:tcW w:w="1160" w:type="dxa"/>
            <w:shd w:val="clear" w:color="auto" w:fill="002060"/>
          </w:tcPr>
          <w:p w14:paraId="7DDF267E" w14:textId="45D3C2BA" w:rsidR="00ED0F13" w:rsidRPr="00F250D2" w:rsidRDefault="00ED0F13" w:rsidP="00F97371">
            <w:pPr>
              <w:pStyle w:val="Normal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50D2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608" w:type="dxa"/>
            <w:shd w:val="clear" w:color="auto" w:fill="002060"/>
          </w:tcPr>
          <w:p w14:paraId="43BEE357" w14:textId="1ECB350A" w:rsidR="00ED0F13" w:rsidRPr="00F250D2" w:rsidRDefault="00ED0F13" w:rsidP="00F97371">
            <w:pPr>
              <w:pStyle w:val="Normal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50D2">
              <w:rPr>
                <w:rFonts w:ascii="Arial" w:hAnsi="Arial" w:cs="Arial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3148" w:type="dxa"/>
            <w:shd w:val="clear" w:color="auto" w:fill="002060"/>
          </w:tcPr>
          <w:p w14:paraId="74D49C0B" w14:textId="74BE83EA" w:rsidR="00ED0F13" w:rsidRPr="00F250D2" w:rsidRDefault="00ED0F13" w:rsidP="00ED0F13">
            <w:pPr>
              <w:pStyle w:val="Normal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50D2">
              <w:rPr>
                <w:rFonts w:ascii="Arial" w:hAnsi="Arial" w:cs="Arial"/>
                <w:b/>
                <w:bCs/>
                <w:sz w:val="22"/>
                <w:szCs w:val="22"/>
              </w:rPr>
              <w:t>What has been discharged?</w:t>
            </w:r>
          </w:p>
        </w:tc>
        <w:tc>
          <w:tcPr>
            <w:tcW w:w="1590" w:type="dxa"/>
            <w:shd w:val="clear" w:color="auto" w:fill="002060"/>
          </w:tcPr>
          <w:p w14:paraId="2F9EF064" w14:textId="4BD7AC8E" w:rsidR="00ED0F13" w:rsidRPr="00F250D2" w:rsidRDefault="00ED0F13" w:rsidP="00ED0F13">
            <w:pPr>
              <w:pStyle w:val="Normal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50D2">
              <w:rPr>
                <w:rFonts w:ascii="Arial" w:hAnsi="Arial" w:cs="Arial"/>
                <w:b/>
                <w:bCs/>
                <w:sz w:val="22"/>
                <w:szCs w:val="22"/>
              </w:rPr>
              <w:t>Solid/Liquid</w:t>
            </w:r>
          </w:p>
        </w:tc>
        <w:tc>
          <w:tcPr>
            <w:tcW w:w="1439" w:type="dxa"/>
            <w:shd w:val="clear" w:color="auto" w:fill="002060"/>
          </w:tcPr>
          <w:p w14:paraId="1B733DF8" w14:textId="058F7864" w:rsidR="00ED0F13" w:rsidRPr="00F250D2" w:rsidRDefault="00ED0F13" w:rsidP="00ED0F13">
            <w:pPr>
              <w:pStyle w:val="Normal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50D2">
              <w:rPr>
                <w:rFonts w:ascii="Arial" w:hAnsi="Arial" w:cs="Arial"/>
                <w:b/>
                <w:bCs/>
                <w:sz w:val="22"/>
                <w:szCs w:val="22"/>
              </w:rPr>
              <w:t>Amount</w:t>
            </w:r>
          </w:p>
        </w:tc>
        <w:tc>
          <w:tcPr>
            <w:tcW w:w="1362" w:type="dxa"/>
            <w:shd w:val="clear" w:color="auto" w:fill="002060"/>
          </w:tcPr>
          <w:p w14:paraId="2F1D2332" w14:textId="26E04A4F" w:rsidR="00ED0F13" w:rsidRPr="00F250D2" w:rsidRDefault="00ED0F13" w:rsidP="00ED0F13">
            <w:pPr>
              <w:pStyle w:val="Normal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50D2">
              <w:rPr>
                <w:rFonts w:ascii="Arial" w:hAnsi="Arial" w:cs="Arial"/>
                <w:b/>
                <w:bCs/>
                <w:sz w:val="22"/>
                <w:szCs w:val="22"/>
              </w:rPr>
              <w:t>pH value</w:t>
            </w:r>
          </w:p>
        </w:tc>
        <w:tc>
          <w:tcPr>
            <w:tcW w:w="1643" w:type="dxa"/>
            <w:shd w:val="clear" w:color="auto" w:fill="002060"/>
          </w:tcPr>
          <w:p w14:paraId="0BDBEF50" w14:textId="23985ACE" w:rsidR="00ED0F13" w:rsidRPr="00F250D2" w:rsidRDefault="00ED0F13" w:rsidP="00F97371">
            <w:pPr>
              <w:pStyle w:val="Normal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50D2">
              <w:rPr>
                <w:rFonts w:ascii="Arial" w:hAnsi="Arial" w:cs="Arial"/>
                <w:b/>
                <w:bCs/>
                <w:sz w:val="22"/>
                <w:szCs w:val="22"/>
              </w:rPr>
              <w:t>Who discharged?</w:t>
            </w:r>
          </w:p>
        </w:tc>
      </w:tr>
      <w:tr w:rsidR="00ED0F13" w:rsidRPr="00754163" w14:paraId="00166312" w14:textId="77777777" w:rsidTr="00ED0F13">
        <w:tc>
          <w:tcPr>
            <w:tcW w:w="1160" w:type="dxa"/>
            <w:shd w:val="clear" w:color="auto" w:fill="0B769F" w:themeFill="accent4" w:themeFillShade="BF"/>
          </w:tcPr>
          <w:p w14:paraId="1F1EB81A" w14:textId="7B727BB4" w:rsidR="00ED0F13" w:rsidRPr="00ED0F13" w:rsidRDefault="00ED0F13" w:rsidP="00ED0F13">
            <w:pPr>
              <w:pStyle w:val="NormalWeb"/>
              <w:jc w:val="center"/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ED0F13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Date of discharge</w:t>
            </w:r>
          </w:p>
          <w:p w14:paraId="73ECC8D9" w14:textId="77777777" w:rsidR="00ED0F13" w:rsidRPr="00ED0F13" w:rsidRDefault="00ED0F13" w:rsidP="00ED0F13">
            <w:pPr>
              <w:pStyle w:val="NormalWeb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608" w:type="dxa"/>
            <w:shd w:val="clear" w:color="auto" w:fill="0B769F" w:themeFill="accent4" w:themeFillShade="BF"/>
          </w:tcPr>
          <w:p w14:paraId="44C5EF12" w14:textId="5E00C6B8" w:rsidR="00ED0F13" w:rsidRPr="00ED0F13" w:rsidRDefault="00ED0F13" w:rsidP="00ED0F13">
            <w:pPr>
              <w:pStyle w:val="NormalWeb"/>
              <w:jc w:val="center"/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ED0F13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 xml:space="preserve">Lab/room/drain </w:t>
            </w:r>
            <w:proofErr w:type="spellStart"/>
            <w:r w:rsidRPr="00ED0F13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3148" w:type="dxa"/>
            <w:shd w:val="clear" w:color="auto" w:fill="0B769F" w:themeFill="accent4" w:themeFillShade="BF"/>
          </w:tcPr>
          <w:p w14:paraId="5DE2186D" w14:textId="5ED46E50" w:rsidR="00ED0F13" w:rsidRPr="00ED0F13" w:rsidRDefault="00ED0F13" w:rsidP="00ED0F13">
            <w:pPr>
              <w:pStyle w:val="NormalWeb"/>
              <w:jc w:val="center"/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ED0F13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e.g. 1% dilute Virkon solution, trace element of diluted sterlised blood from petri dish cleaning.</w:t>
            </w:r>
          </w:p>
        </w:tc>
        <w:tc>
          <w:tcPr>
            <w:tcW w:w="1590" w:type="dxa"/>
            <w:shd w:val="clear" w:color="auto" w:fill="0B769F" w:themeFill="accent4" w:themeFillShade="BF"/>
          </w:tcPr>
          <w:p w14:paraId="61B4C85E" w14:textId="750D76AB" w:rsidR="00ED0F13" w:rsidRPr="00ED0F13" w:rsidRDefault="00ED0F13" w:rsidP="00ED0F13">
            <w:pPr>
              <w:pStyle w:val="NormalWeb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D0F13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Solid/liquid/ both</w:t>
            </w:r>
          </w:p>
        </w:tc>
        <w:tc>
          <w:tcPr>
            <w:tcW w:w="1439" w:type="dxa"/>
            <w:shd w:val="clear" w:color="auto" w:fill="0B769F" w:themeFill="accent4" w:themeFillShade="BF"/>
          </w:tcPr>
          <w:p w14:paraId="45D00782" w14:textId="701892FE" w:rsidR="00ED0F13" w:rsidRPr="00ED0F13" w:rsidRDefault="00ED0F13" w:rsidP="00ED0F13">
            <w:pPr>
              <w:pStyle w:val="NormalWeb"/>
              <w:jc w:val="center"/>
              <w:rPr>
                <w:rFonts w:ascii="Arial" w:hAnsi="Arial" w:cs="Arial"/>
                <w:i/>
                <w:iCs/>
                <w:color w:val="FFFFFF" w:themeColor="background1"/>
              </w:rPr>
            </w:pPr>
            <w:r w:rsidRPr="00ED0F13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In the most appropriate measurement e.g. liquids in ml, solids in grams</w:t>
            </w:r>
          </w:p>
        </w:tc>
        <w:tc>
          <w:tcPr>
            <w:tcW w:w="1362" w:type="dxa"/>
            <w:shd w:val="clear" w:color="auto" w:fill="0B769F" w:themeFill="accent4" w:themeFillShade="BF"/>
          </w:tcPr>
          <w:p w14:paraId="58BCCE02" w14:textId="60580B7B" w:rsidR="00ED0F13" w:rsidRPr="00ED0F13" w:rsidRDefault="00ED0F13" w:rsidP="00ED0F13">
            <w:pPr>
              <w:pStyle w:val="NormalWeb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D0F13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at point of discharge</w:t>
            </w:r>
          </w:p>
        </w:tc>
        <w:tc>
          <w:tcPr>
            <w:tcW w:w="1643" w:type="dxa"/>
            <w:shd w:val="clear" w:color="auto" w:fill="0B769F" w:themeFill="accent4" w:themeFillShade="BF"/>
          </w:tcPr>
          <w:p w14:paraId="5E37FD03" w14:textId="4682A3E1" w:rsidR="00ED0F13" w:rsidRPr="00ED0F13" w:rsidRDefault="00ED0F13" w:rsidP="00ED0F13">
            <w:pPr>
              <w:pStyle w:val="NormalWeb"/>
              <w:jc w:val="center"/>
              <w:rPr>
                <w:rFonts w:ascii="Arial" w:hAnsi="Arial" w:cs="Arial"/>
                <w:i/>
                <w:iCs/>
                <w:color w:val="FFFFFF" w:themeColor="background1"/>
              </w:rPr>
            </w:pPr>
            <w:r w:rsidRPr="00ED0F13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 xml:space="preserve">This is a contact name only – </w:t>
            </w:r>
            <w:r w:rsidRPr="00ED0F13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not an admission of liability</w:t>
            </w:r>
          </w:p>
        </w:tc>
      </w:tr>
      <w:tr w:rsidR="00ED0F13" w:rsidRPr="00754163" w14:paraId="11867EDC" w14:textId="77777777" w:rsidTr="00ED0F13">
        <w:tc>
          <w:tcPr>
            <w:tcW w:w="1160" w:type="dxa"/>
          </w:tcPr>
          <w:p w14:paraId="4DE006D5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  <w:p w14:paraId="75E353A5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2608" w:type="dxa"/>
          </w:tcPr>
          <w:p w14:paraId="31D4CD5C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3148" w:type="dxa"/>
          </w:tcPr>
          <w:p w14:paraId="2D0CE44B" w14:textId="787168F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14:paraId="5D61704D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629EE264" w14:textId="6F77AE2A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14:paraId="04600BAB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14:paraId="73AC63D4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</w:tr>
      <w:tr w:rsidR="00ED0F13" w:rsidRPr="00754163" w14:paraId="48BB0E19" w14:textId="77777777" w:rsidTr="00ED0F13">
        <w:tc>
          <w:tcPr>
            <w:tcW w:w="1160" w:type="dxa"/>
          </w:tcPr>
          <w:p w14:paraId="263C56BD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  <w:p w14:paraId="6FBD6F39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2608" w:type="dxa"/>
          </w:tcPr>
          <w:p w14:paraId="1208BA31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3148" w:type="dxa"/>
          </w:tcPr>
          <w:p w14:paraId="5160CB7A" w14:textId="4BD6FF30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14:paraId="640A574D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096AE536" w14:textId="7E1E1B4D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14:paraId="64E7EC95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14:paraId="306BF12A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</w:tr>
      <w:tr w:rsidR="00ED0F13" w:rsidRPr="00754163" w14:paraId="17CF807D" w14:textId="77777777" w:rsidTr="00ED0F13">
        <w:tc>
          <w:tcPr>
            <w:tcW w:w="1160" w:type="dxa"/>
          </w:tcPr>
          <w:p w14:paraId="4BD477B6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  <w:p w14:paraId="14CCB233" w14:textId="77777777" w:rsidR="00ED0F13" w:rsidRDefault="00ED0F13" w:rsidP="00AF7931">
            <w:pPr>
              <w:pStyle w:val="NormalWeb"/>
              <w:rPr>
                <w:rFonts w:ascii="Arial" w:hAnsi="Arial" w:cs="Arial"/>
              </w:rPr>
            </w:pPr>
          </w:p>
          <w:p w14:paraId="4B18A0E9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2608" w:type="dxa"/>
          </w:tcPr>
          <w:p w14:paraId="4F04923C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3148" w:type="dxa"/>
          </w:tcPr>
          <w:p w14:paraId="0AE1DD98" w14:textId="73DBB6E6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14:paraId="2A8332AF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15FEC69F" w14:textId="7BC40866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14:paraId="6A16704A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14:paraId="79DEBF5D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</w:tr>
      <w:tr w:rsidR="00ED0F13" w:rsidRPr="00754163" w14:paraId="67831B5B" w14:textId="77777777" w:rsidTr="00ED0F13">
        <w:tc>
          <w:tcPr>
            <w:tcW w:w="1160" w:type="dxa"/>
            <w:shd w:val="clear" w:color="auto" w:fill="002060"/>
          </w:tcPr>
          <w:p w14:paraId="4698468B" w14:textId="657A8570" w:rsidR="00ED0F13" w:rsidRPr="00F250D2" w:rsidRDefault="00ED0F13" w:rsidP="00ED0F13">
            <w:pPr>
              <w:pStyle w:val="Normal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50D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Date</w:t>
            </w:r>
          </w:p>
        </w:tc>
        <w:tc>
          <w:tcPr>
            <w:tcW w:w="2608" w:type="dxa"/>
            <w:shd w:val="clear" w:color="auto" w:fill="002060"/>
          </w:tcPr>
          <w:p w14:paraId="0D11D57C" w14:textId="285DF82D" w:rsidR="00ED0F13" w:rsidRPr="00F250D2" w:rsidRDefault="00ED0F13" w:rsidP="00ED0F13">
            <w:pPr>
              <w:pStyle w:val="Normal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50D2">
              <w:rPr>
                <w:rFonts w:ascii="Arial" w:hAnsi="Arial" w:cs="Arial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3148" w:type="dxa"/>
            <w:shd w:val="clear" w:color="auto" w:fill="002060"/>
          </w:tcPr>
          <w:p w14:paraId="5AD72015" w14:textId="38068BB3" w:rsidR="00ED0F13" w:rsidRPr="00F250D2" w:rsidRDefault="00ED0F13" w:rsidP="00ED0F13">
            <w:pPr>
              <w:pStyle w:val="Normal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50D2">
              <w:rPr>
                <w:rFonts w:ascii="Arial" w:hAnsi="Arial" w:cs="Arial"/>
                <w:b/>
                <w:bCs/>
                <w:sz w:val="22"/>
                <w:szCs w:val="22"/>
              </w:rPr>
              <w:t>What has been discharged?</w:t>
            </w:r>
          </w:p>
        </w:tc>
        <w:tc>
          <w:tcPr>
            <w:tcW w:w="1590" w:type="dxa"/>
            <w:shd w:val="clear" w:color="auto" w:fill="002060"/>
          </w:tcPr>
          <w:p w14:paraId="1C09B000" w14:textId="6E2A1217" w:rsidR="00ED0F13" w:rsidRPr="00F250D2" w:rsidRDefault="00ED0F13" w:rsidP="00ED0F13">
            <w:pPr>
              <w:pStyle w:val="Normal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50D2">
              <w:rPr>
                <w:rFonts w:ascii="Arial" w:hAnsi="Arial" w:cs="Arial"/>
                <w:b/>
                <w:bCs/>
                <w:sz w:val="22"/>
                <w:szCs w:val="22"/>
              </w:rPr>
              <w:t>Solid/Liquid</w:t>
            </w:r>
          </w:p>
        </w:tc>
        <w:tc>
          <w:tcPr>
            <w:tcW w:w="1439" w:type="dxa"/>
            <w:shd w:val="clear" w:color="auto" w:fill="002060"/>
          </w:tcPr>
          <w:p w14:paraId="09F69A74" w14:textId="5F04E1CF" w:rsidR="00ED0F13" w:rsidRPr="00F250D2" w:rsidRDefault="00ED0F13" w:rsidP="00ED0F13">
            <w:pPr>
              <w:pStyle w:val="Normal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50D2">
              <w:rPr>
                <w:rFonts w:ascii="Arial" w:hAnsi="Arial" w:cs="Arial"/>
                <w:b/>
                <w:bCs/>
                <w:sz w:val="22"/>
                <w:szCs w:val="22"/>
              </w:rPr>
              <w:t>Amount</w:t>
            </w:r>
          </w:p>
        </w:tc>
        <w:tc>
          <w:tcPr>
            <w:tcW w:w="1362" w:type="dxa"/>
            <w:shd w:val="clear" w:color="auto" w:fill="002060"/>
          </w:tcPr>
          <w:p w14:paraId="548FF8EE" w14:textId="595799F0" w:rsidR="00ED0F13" w:rsidRPr="00F250D2" w:rsidRDefault="00ED0F13" w:rsidP="00ED0F13">
            <w:pPr>
              <w:pStyle w:val="Normal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50D2">
              <w:rPr>
                <w:rFonts w:ascii="Arial" w:hAnsi="Arial" w:cs="Arial"/>
                <w:b/>
                <w:bCs/>
                <w:sz w:val="22"/>
                <w:szCs w:val="22"/>
              </w:rPr>
              <w:t>pH value</w:t>
            </w:r>
          </w:p>
        </w:tc>
        <w:tc>
          <w:tcPr>
            <w:tcW w:w="1643" w:type="dxa"/>
            <w:shd w:val="clear" w:color="auto" w:fill="002060"/>
          </w:tcPr>
          <w:p w14:paraId="324DA36B" w14:textId="10B980EE" w:rsidR="00ED0F13" w:rsidRPr="00F250D2" w:rsidRDefault="00ED0F13" w:rsidP="00ED0F13">
            <w:pPr>
              <w:pStyle w:val="Normal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50D2">
              <w:rPr>
                <w:rFonts w:ascii="Arial" w:hAnsi="Arial" w:cs="Arial"/>
                <w:b/>
                <w:bCs/>
                <w:sz w:val="22"/>
                <w:szCs w:val="22"/>
              </w:rPr>
              <w:t>Who discharged?</w:t>
            </w:r>
          </w:p>
        </w:tc>
      </w:tr>
      <w:tr w:rsidR="00ED0F13" w:rsidRPr="00754163" w14:paraId="43DAEE6B" w14:textId="77777777" w:rsidTr="00ED0F13">
        <w:tc>
          <w:tcPr>
            <w:tcW w:w="1160" w:type="dxa"/>
          </w:tcPr>
          <w:p w14:paraId="0034C3BF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  <w:p w14:paraId="2BBD69F2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2608" w:type="dxa"/>
          </w:tcPr>
          <w:p w14:paraId="7086A156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3148" w:type="dxa"/>
          </w:tcPr>
          <w:p w14:paraId="1C96345F" w14:textId="00379CCA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14:paraId="4D494070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4963D09E" w14:textId="3AB1AD11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14:paraId="15470868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14:paraId="611A2A70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</w:tr>
      <w:tr w:rsidR="00ED0F13" w:rsidRPr="00754163" w14:paraId="6AB71DF7" w14:textId="77777777" w:rsidTr="00ED0F13">
        <w:tc>
          <w:tcPr>
            <w:tcW w:w="1160" w:type="dxa"/>
          </w:tcPr>
          <w:p w14:paraId="3411A85C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  <w:p w14:paraId="40F94FA5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2608" w:type="dxa"/>
          </w:tcPr>
          <w:p w14:paraId="24790736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3148" w:type="dxa"/>
          </w:tcPr>
          <w:p w14:paraId="37713F70" w14:textId="77E843AC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14:paraId="5F12D6EF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0E9B8501" w14:textId="0E39EBAC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14:paraId="7F4A3E9E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14:paraId="5E5129A2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</w:tr>
      <w:tr w:rsidR="00ED0F13" w:rsidRPr="00754163" w14:paraId="138A98BA" w14:textId="77777777" w:rsidTr="00ED0F13">
        <w:tc>
          <w:tcPr>
            <w:tcW w:w="1160" w:type="dxa"/>
          </w:tcPr>
          <w:p w14:paraId="4A9E723B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  <w:p w14:paraId="0E057F13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2608" w:type="dxa"/>
          </w:tcPr>
          <w:p w14:paraId="3FA694BC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3148" w:type="dxa"/>
          </w:tcPr>
          <w:p w14:paraId="03E8B66D" w14:textId="5216617B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14:paraId="71EB58F9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11AB21C2" w14:textId="70CC8A8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14:paraId="6D3ABEC1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14:paraId="01B4E38F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</w:tr>
      <w:tr w:rsidR="00ED0F13" w:rsidRPr="00754163" w14:paraId="0242BDA3" w14:textId="77777777" w:rsidTr="00ED0F13">
        <w:tc>
          <w:tcPr>
            <w:tcW w:w="1160" w:type="dxa"/>
          </w:tcPr>
          <w:p w14:paraId="2F84B762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  <w:p w14:paraId="5AFA5769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2608" w:type="dxa"/>
          </w:tcPr>
          <w:p w14:paraId="5C4B0313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3148" w:type="dxa"/>
          </w:tcPr>
          <w:p w14:paraId="50F84450" w14:textId="1FB42062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14:paraId="7E71BE43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5F61A3DA" w14:textId="601E1E00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14:paraId="3FD7C686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14:paraId="53E7E4D6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</w:tr>
      <w:tr w:rsidR="00ED0F13" w:rsidRPr="00754163" w14:paraId="7A996629" w14:textId="77777777" w:rsidTr="00ED0F13">
        <w:tc>
          <w:tcPr>
            <w:tcW w:w="1160" w:type="dxa"/>
          </w:tcPr>
          <w:p w14:paraId="2D416F54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  <w:p w14:paraId="6ABF9CA0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2608" w:type="dxa"/>
          </w:tcPr>
          <w:p w14:paraId="5DEBBB93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3148" w:type="dxa"/>
          </w:tcPr>
          <w:p w14:paraId="53E8905F" w14:textId="44C1E7F0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14:paraId="6068380D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1BF77C15" w14:textId="6C9D0F7E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14:paraId="005FF6DE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14:paraId="7C8E4FD4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</w:tr>
      <w:tr w:rsidR="00ED0F13" w:rsidRPr="00754163" w14:paraId="606245C4" w14:textId="77777777" w:rsidTr="00ED0F13">
        <w:tc>
          <w:tcPr>
            <w:tcW w:w="1160" w:type="dxa"/>
          </w:tcPr>
          <w:p w14:paraId="600985B9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  <w:p w14:paraId="69F11B91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2608" w:type="dxa"/>
          </w:tcPr>
          <w:p w14:paraId="744EDE06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3148" w:type="dxa"/>
          </w:tcPr>
          <w:p w14:paraId="61BB806F" w14:textId="3787EAFE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14:paraId="10D90D3E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713B1EB4" w14:textId="193B3E7D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14:paraId="0415CD50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14:paraId="53723B85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</w:tr>
      <w:tr w:rsidR="00ED0F13" w:rsidRPr="00754163" w14:paraId="65F7A1EC" w14:textId="77777777" w:rsidTr="00ED0F13">
        <w:tc>
          <w:tcPr>
            <w:tcW w:w="1160" w:type="dxa"/>
          </w:tcPr>
          <w:p w14:paraId="2B9E2B9F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  <w:p w14:paraId="1917B32A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2608" w:type="dxa"/>
          </w:tcPr>
          <w:p w14:paraId="2B0A955A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3148" w:type="dxa"/>
          </w:tcPr>
          <w:p w14:paraId="3D4113E5" w14:textId="10A87E86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14:paraId="60B9D891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04A51688" w14:textId="71DDB01A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14:paraId="4C5E06D1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14:paraId="4E386E98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</w:tr>
      <w:tr w:rsidR="00ED0F13" w:rsidRPr="00754163" w14:paraId="7148CF1B" w14:textId="77777777" w:rsidTr="00ED0F13">
        <w:tc>
          <w:tcPr>
            <w:tcW w:w="1160" w:type="dxa"/>
          </w:tcPr>
          <w:p w14:paraId="038F1C0F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  <w:p w14:paraId="680BB95E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2608" w:type="dxa"/>
          </w:tcPr>
          <w:p w14:paraId="1E5167C9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3148" w:type="dxa"/>
          </w:tcPr>
          <w:p w14:paraId="24D334CD" w14:textId="501059CA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14:paraId="6C12BBAF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559D544B" w14:textId="54B62E15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14:paraId="0FB7A774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14:paraId="139FB754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</w:tr>
      <w:tr w:rsidR="00ED0F13" w:rsidRPr="00754163" w14:paraId="0A84D146" w14:textId="77777777" w:rsidTr="00ED0F13">
        <w:tc>
          <w:tcPr>
            <w:tcW w:w="1160" w:type="dxa"/>
          </w:tcPr>
          <w:p w14:paraId="00B56334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  <w:p w14:paraId="113E247D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2608" w:type="dxa"/>
          </w:tcPr>
          <w:p w14:paraId="187538C8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3148" w:type="dxa"/>
          </w:tcPr>
          <w:p w14:paraId="180A959F" w14:textId="340755D9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14:paraId="7DDAF517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691AAFCE" w14:textId="25B72389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14:paraId="3FD750C5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14:paraId="424274BA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</w:tr>
      <w:tr w:rsidR="00ED0F13" w:rsidRPr="00754163" w14:paraId="771D5E79" w14:textId="77777777" w:rsidTr="00ED0F13">
        <w:tc>
          <w:tcPr>
            <w:tcW w:w="1160" w:type="dxa"/>
          </w:tcPr>
          <w:p w14:paraId="4F5584C1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  <w:p w14:paraId="245D2BC5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2608" w:type="dxa"/>
          </w:tcPr>
          <w:p w14:paraId="55EB78FB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3148" w:type="dxa"/>
          </w:tcPr>
          <w:p w14:paraId="2564E708" w14:textId="6410070D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14:paraId="2209FB30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2AFFD5CE" w14:textId="53F967A5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14:paraId="33BA06A5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14:paraId="029DB45F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</w:tr>
      <w:tr w:rsidR="00ED0F13" w:rsidRPr="00754163" w14:paraId="3F2A4661" w14:textId="77777777" w:rsidTr="00DF276F">
        <w:tc>
          <w:tcPr>
            <w:tcW w:w="1160" w:type="dxa"/>
            <w:shd w:val="clear" w:color="auto" w:fill="002060"/>
          </w:tcPr>
          <w:p w14:paraId="368486BE" w14:textId="153655B7" w:rsidR="00ED0F13" w:rsidRPr="00F250D2" w:rsidRDefault="00ED0F13" w:rsidP="00ED0F13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D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Date</w:t>
            </w:r>
          </w:p>
        </w:tc>
        <w:tc>
          <w:tcPr>
            <w:tcW w:w="2608" w:type="dxa"/>
            <w:shd w:val="clear" w:color="auto" w:fill="002060"/>
          </w:tcPr>
          <w:p w14:paraId="4E5E182C" w14:textId="60830F91" w:rsidR="00ED0F13" w:rsidRPr="00F250D2" w:rsidRDefault="00ED0F13" w:rsidP="00ED0F13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D2">
              <w:rPr>
                <w:rFonts w:ascii="Arial" w:hAnsi="Arial" w:cs="Arial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3148" w:type="dxa"/>
            <w:shd w:val="clear" w:color="auto" w:fill="002060"/>
          </w:tcPr>
          <w:p w14:paraId="1531EAFD" w14:textId="1EF90F76" w:rsidR="00ED0F13" w:rsidRPr="00F250D2" w:rsidRDefault="00ED0F13" w:rsidP="00ED0F13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D2">
              <w:rPr>
                <w:rFonts w:ascii="Arial" w:hAnsi="Arial" w:cs="Arial"/>
                <w:b/>
                <w:bCs/>
                <w:sz w:val="22"/>
                <w:szCs w:val="22"/>
              </w:rPr>
              <w:t>What has been discharged?</w:t>
            </w:r>
          </w:p>
        </w:tc>
        <w:tc>
          <w:tcPr>
            <w:tcW w:w="1590" w:type="dxa"/>
            <w:shd w:val="clear" w:color="auto" w:fill="002060"/>
          </w:tcPr>
          <w:p w14:paraId="42CB6527" w14:textId="53D2D6EA" w:rsidR="00ED0F13" w:rsidRPr="00F250D2" w:rsidRDefault="00ED0F13" w:rsidP="00ED0F13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D2">
              <w:rPr>
                <w:rFonts w:ascii="Arial" w:hAnsi="Arial" w:cs="Arial"/>
                <w:b/>
                <w:bCs/>
                <w:sz w:val="22"/>
                <w:szCs w:val="22"/>
              </w:rPr>
              <w:t>Solid/Liquid</w:t>
            </w:r>
          </w:p>
        </w:tc>
        <w:tc>
          <w:tcPr>
            <w:tcW w:w="1439" w:type="dxa"/>
            <w:shd w:val="clear" w:color="auto" w:fill="002060"/>
          </w:tcPr>
          <w:p w14:paraId="371095B9" w14:textId="5A8BBFEC" w:rsidR="00ED0F13" w:rsidRPr="00F250D2" w:rsidRDefault="00ED0F13" w:rsidP="00ED0F13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D2">
              <w:rPr>
                <w:rFonts w:ascii="Arial" w:hAnsi="Arial" w:cs="Arial"/>
                <w:b/>
                <w:bCs/>
                <w:sz w:val="22"/>
                <w:szCs w:val="22"/>
              </w:rPr>
              <w:t>Amount</w:t>
            </w:r>
          </w:p>
        </w:tc>
        <w:tc>
          <w:tcPr>
            <w:tcW w:w="1362" w:type="dxa"/>
            <w:shd w:val="clear" w:color="auto" w:fill="002060"/>
          </w:tcPr>
          <w:p w14:paraId="124C9B53" w14:textId="3E4EB6AC" w:rsidR="00ED0F13" w:rsidRPr="00F250D2" w:rsidRDefault="00ED0F13" w:rsidP="00ED0F13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D2">
              <w:rPr>
                <w:rFonts w:ascii="Arial" w:hAnsi="Arial" w:cs="Arial"/>
                <w:b/>
                <w:bCs/>
                <w:sz w:val="22"/>
                <w:szCs w:val="22"/>
              </w:rPr>
              <w:t>pH value</w:t>
            </w:r>
          </w:p>
        </w:tc>
        <w:tc>
          <w:tcPr>
            <w:tcW w:w="1643" w:type="dxa"/>
            <w:shd w:val="clear" w:color="auto" w:fill="002060"/>
          </w:tcPr>
          <w:p w14:paraId="1FEF6CB6" w14:textId="6CC2BA93" w:rsidR="00ED0F13" w:rsidRPr="00F250D2" w:rsidRDefault="00ED0F13" w:rsidP="00ED0F13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D2">
              <w:rPr>
                <w:rFonts w:ascii="Arial" w:hAnsi="Arial" w:cs="Arial"/>
                <w:b/>
                <w:bCs/>
                <w:sz w:val="22"/>
                <w:szCs w:val="22"/>
              </w:rPr>
              <w:t>Who discharged?</w:t>
            </w:r>
          </w:p>
        </w:tc>
      </w:tr>
      <w:tr w:rsidR="00ED0F13" w:rsidRPr="00754163" w14:paraId="4C9DE6B0" w14:textId="77777777" w:rsidTr="00ED0F13">
        <w:tc>
          <w:tcPr>
            <w:tcW w:w="1160" w:type="dxa"/>
          </w:tcPr>
          <w:p w14:paraId="1D006F8F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  <w:p w14:paraId="53DABCEC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2608" w:type="dxa"/>
          </w:tcPr>
          <w:p w14:paraId="3BE8F1D5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3148" w:type="dxa"/>
          </w:tcPr>
          <w:p w14:paraId="098E80BB" w14:textId="0AD22BDA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14:paraId="2EDA4624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3AED34FD" w14:textId="0FF46BDA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14:paraId="3916AA73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14:paraId="3595BDC4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</w:tr>
      <w:tr w:rsidR="00ED0F13" w:rsidRPr="00754163" w14:paraId="06E3BBB4" w14:textId="77777777" w:rsidTr="00ED0F13">
        <w:tc>
          <w:tcPr>
            <w:tcW w:w="1160" w:type="dxa"/>
          </w:tcPr>
          <w:p w14:paraId="4F2C38B0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  <w:p w14:paraId="7B1CE569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2608" w:type="dxa"/>
          </w:tcPr>
          <w:p w14:paraId="72EA5A31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3148" w:type="dxa"/>
          </w:tcPr>
          <w:p w14:paraId="1E99E359" w14:textId="72925596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14:paraId="4B1FB291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10B3824F" w14:textId="06C1928C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14:paraId="519AD449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14:paraId="3BCEC837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</w:tr>
      <w:tr w:rsidR="00ED0F13" w:rsidRPr="00754163" w14:paraId="72901B41" w14:textId="77777777" w:rsidTr="00ED0F13">
        <w:tc>
          <w:tcPr>
            <w:tcW w:w="1160" w:type="dxa"/>
          </w:tcPr>
          <w:p w14:paraId="640F9885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  <w:p w14:paraId="69A49412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2608" w:type="dxa"/>
          </w:tcPr>
          <w:p w14:paraId="5BD98FC3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3148" w:type="dxa"/>
          </w:tcPr>
          <w:p w14:paraId="69D172C5" w14:textId="23931000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14:paraId="47CFECD1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232CCF8D" w14:textId="1A1236E0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14:paraId="092321DA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14:paraId="23D66291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</w:tr>
      <w:tr w:rsidR="00ED0F13" w:rsidRPr="00754163" w14:paraId="098B6C59" w14:textId="77777777" w:rsidTr="00ED0F13">
        <w:tc>
          <w:tcPr>
            <w:tcW w:w="1160" w:type="dxa"/>
          </w:tcPr>
          <w:p w14:paraId="32EB1F9E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  <w:p w14:paraId="1579D483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2608" w:type="dxa"/>
          </w:tcPr>
          <w:p w14:paraId="28CFAFBC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3148" w:type="dxa"/>
          </w:tcPr>
          <w:p w14:paraId="7DDA7203" w14:textId="446D1BC8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14:paraId="7FC39F7E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4054E7C8" w14:textId="0EBCE5AC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14:paraId="144CC5E4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14:paraId="60507453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</w:tr>
      <w:tr w:rsidR="00ED0F13" w:rsidRPr="00754163" w14:paraId="5CFCA2A7" w14:textId="77777777" w:rsidTr="00ED0F13">
        <w:tc>
          <w:tcPr>
            <w:tcW w:w="1160" w:type="dxa"/>
          </w:tcPr>
          <w:p w14:paraId="1492DB75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  <w:p w14:paraId="44C83DCA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2608" w:type="dxa"/>
          </w:tcPr>
          <w:p w14:paraId="7C18B3D0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3148" w:type="dxa"/>
          </w:tcPr>
          <w:p w14:paraId="50F755B5" w14:textId="42957E3D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14:paraId="0F221CD4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3B9FED1A" w14:textId="0ECAA4D4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14:paraId="0157CAF4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14:paraId="20119137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</w:tr>
      <w:tr w:rsidR="00ED0F13" w:rsidRPr="00754163" w14:paraId="50DA9689" w14:textId="77777777" w:rsidTr="00ED0F13">
        <w:tc>
          <w:tcPr>
            <w:tcW w:w="1160" w:type="dxa"/>
          </w:tcPr>
          <w:p w14:paraId="166B9483" w14:textId="77777777" w:rsidR="00ED0F13" w:rsidRDefault="00ED0F13" w:rsidP="00AF7931">
            <w:pPr>
              <w:pStyle w:val="NormalWeb"/>
              <w:rPr>
                <w:rFonts w:ascii="Arial" w:hAnsi="Arial" w:cs="Arial"/>
              </w:rPr>
            </w:pPr>
          </w:p>
          <w:p w14:paraId="62F8C46F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2608" w:type="dxa"/>
          </w:tcPr>
          <w:p w14:paraId="3E9118A4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3148" w:type="dxa"/>
          </w:tcPr>
          <w:p w14:paraId="7C94BDB9" w14:textId="5AB7219B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14:paraId="0AC18DF9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713F5585" w14:textId="2AB8B341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14:paraId="25C0BE23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14:paraId="6E4B1110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</w:tr>
      <w:tr w:rsidR="00ED0F13" w:rsidRPr="00754163" w14:paraId="1DD8C806" w14:textId="77777777" w:rsidTr="00ED0F13">
        <w:tc>
          <w:tcPr>
            <w:tcW w:w="1160" w:type="dxa"/>
          </w:tcPr>
          <w:p w14:paraId="0F679E28" w14:textId="77777777" w:rsidR="00ED0F13" w:rsidRDefault="00ED0F13" w:rsidP="00AF7931">
            <w:pPr>
              <w:pStyle w:val="NormalWeb"/>
              <w:rPr>
                <w:rFonts w:ascii="Arial" w:hAnsi="Arial" w:cs="Arial"/>
              </w:rPr>
            </w:pPr>
          </w:p>
          <w:p w14:paraId="0325FDBA" w14:textId="77777777" w:rsidR="00ED0F1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2608" w:type="dxa"/>
          </w:tcPr>
          <w:p w14:paraId="63836ABC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3148" w:type="dxa"/>
          </w:tcPr>
          <w:p w14:paraId="43A2A7E8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14:paraId="5210588E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5822214B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14:paraId="30640EB1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14:paraId="09946AFB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</w:tr>
      <w:tr w:rsidR="00ED0F13" w:rsidRPr="00754163" w14:paraId="555F616B" w14:textId="77777777" w:rsidTr="00ED0F13">
        <w:tc>
          <w:tcPr>
            <w:tcW w:w="1160" w:type="dxa"/>
          </w:tcPr>
          <w:p w14:paraId="3002E4E2" w14:textId="77777777" w:rsidR="00ED0F13" w:rsidRDefault="00ED0F13" w:rsidP="00AF7931">
            <w:pPr>
              <w:pStyle w:val="NormalWeb"/>
              <w:rPr>
                <w:rFonts w:ascii="Arial" w:hAnsi="Arial" w:cs="Arial"/>
              </w:rPr>
            </w:pPr>
          </w:p>
          <w:p w14:paraId="207E416F" w14:textId="77777777" w:rsidR="00ED0F1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2608" w:type="dxa"/>
          </w:tcPr>
          <w:p w14:paraId="26A0FC18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3148" w:type="dxa"/>
          </w:tcPr>
          <w:p w14:paraId="08F3E41D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14:paraId="0F82D347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28EFFAC0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14:paraId="197354D2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14:paraId="7889B12F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</w:tr>
      <w:tr w:rsidR="00ED0F13" w:rsidRPr="00754163" w14:paraId="6AFE59C1" w14:textId="77777777" w:rsidTr="00ED0F13">
        <w:tc>
          <w:tcPr>
            <w:tcW w:w="1160" w:type="dxa"/>
          </w:tcPr>
          <w:p w14:paraId="37EEEF39" w14:textId="77777777" w:rsidR="00ED0F13" w:rsidRDefault="00ED0F13" w:rsidP="00AF7931">
            <w:pPr>
              <w:pStyle w:val="NormalWeb"/>
              <w:rPr>
                <w:rFonts w:ascii="Arial" w:hAnsi="Arial" w:cs="Arial"/>
              </w:rPr>
            </w:pPr>
          </w:p>
          <w:p w14:paraId="65D6C868" w14:textId="77777777" w:rsidR="00ED0F1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2608" w:type="dxa"/>
          </w:tcPr>
          <w:p w14:paraId="7BD318F7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3148" w:type="dxa"/>
          </w:tcPr>
          <w:p w14:paraId="6C71BE1A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14:paraId="6296EDBE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532B8D6E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14:paraId="48DD9505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14:paraId="77AAB568" w14:textId="77777777" w:rsidR="00ED0F13" w:rsidRPr="00754163" w:rsidRDefault="00ED0F13" w:rsidP="00AF7931">
            <w:pPr>
              <w:pStyle w:val="NormalWeb"/>
              <w:rPr>
                <w:rFonts w:ascii="Arial" w:hAnsi="Arial" w:cs="Arial"/>
              </w:rPr>
            </w:pPr>
          </w:p>
        </w:tc>
      </w:tr>
    </w:tbl>
    <w:p w14:paraId="09D5D2AB" w14:textId="77777777" w:rsidR="00713A8A" w:rsidRDefault="00713A8A"/>
    <w:p w14:paraId="3B2C54CF" w14:textId="77777777" w:rsidR="00ED0F13" w:rsidRDefault="00ED0F13"/>
    <w:p w14:paraId="4BD0849E" w14:textId="5ABF0B7C" w:rsidR="00ED0F13" w:rsidRPr="00F250D2" w:rsidRDefault="00ED0F13">
      <w:pPr>
        <w:rPr>
          <w:b/>
          <w:bCs/>
          <w:sz w:val="28"/>
          <w:szCs w:val="28"/>
        </w:rPr>
      </w:pPr>
      <w:r w:rsidRPr="00F250D2">
        <w:rPr>
          <w:b/>
          <w:bCs/>
          <w:sz w:val="28"/>
          <w:szCs w:val="28"/>
        </w:rPr>
        <w:lastRenderedPageBreak/>
        <w:t>Prohibited Substances</w:t>
      </w:r>
    </w:p>
    <w:p w14:paraId="3D1C69D4" w14:textId="62C4DB98" w:rsidR="00C1017F" w:rsidRPr="00F250D2" w:rsidRDefault="00C1017F" w:rsidP="00C1017F">
      <w:r w:rsidRPr="00F250D2">
        <w:t xml:space="preserve">The following substances are explicitly listed within our Trade Effluent Consents as </w:t>
      </w:r>
      <w:r w:rsidRPr="00F250D2">
        <w:rPr>
          <w:b/>
          <w:bCs/>
        </w:rPr>
        <w:t>PROHIBITED</w:t>
      </w:r>
      <w:r w:rsidRPr="00F250D2">
        <w:t xml:space="preserve"> and </w:t>
      </w:r>
      <w:r w:rsidRPr="00F250D2">
        <w:rPr>
          <w:b/>
          <w:bCs/>
        </w:rPr>
        <w:t>must never enter</w:t>
      </w:r>
      <w:r w:rsidRPr="00F250D2">
        <w:t xml:space="preserve"> the drainage network under any circumstances.</w:t>
      </w:r>
    </w:p>
    <w:p w14:paraId="4482CA95" w14:textId="0EA320B3" w:rsidR="000E0645" w:rsidRPr="00F250D2" w:rsidRDefault="00C1017F" w:rsidP="00C1017F">
      <w:r w:rsidRPr="00F250D2">
        <w:t>If you need to dispose of any of these substances and cannot do so through the existing chemical or hazardous waste disposal processes, please contact sustainability@swansea.ac.uk to discuss alternative options.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  <w:gridCol w:w="3240"/>
      </w:tblGrid>
      <w:tr w:rsidR="00C1017F" w:rsidRPr="00F250D2" w14:paraId="499A3697" w14:textId="77777777" w:rsidTr="000E0645">
        <w:tc>
          <w:tcPr>
            <w:tcW w:w="9355" w:type="dxa"/>
            <w:shd w:val="clear" w:color="auto" w:fill="002060"/>
          </w:tcPr>
          <w:p w14:paraId="5A9E2FF2" w14:textId="4E6E1659" w:rsidR="00C1017F" w:rsidRPr="00F250D2" w:rsidRDefault="00C1017F">
            <w:pPr>
              <w:rPr>
                <w:b/>
                <w:bCs/>
              </w:rPr>
            </w:pPr>
            <w:r w:rsidRPr="00F250D2">
              <w:rPr>
                <w:b/>
                <w:bCs/>
              </w:rPr>
              <w:t>Substance</w:t>
            </w:r>
          </w:p>
        </w:tc>
        <w:tc>
          <w:tcPr>
            <w:tcW w:w="3240" w:type="dxa"/>
            <w:shd w:val="clear" w:color="auto" w:fill="002060"/>
          </w:tcPr>
          <w:p w14:paraId="01A241C4" w14:textId="26B6AA0C" w:rsidR="00C1017F" w:rsidRPr="00F250D2" w:rsidRDefault="000E0645">
            <w:pPr>
              <w:rPr>
                <w:b/>
                <w:bCs/>
              </w:rPr>
            </w:pPr>
            <w:r w:rsidRPr="00F250D2">
              <w:rPr>
                <w:b/>
                <w:bCs/>
              </w:rPr>
              <w:t xml:space="preserve">Notes </w:t>
            </w:r>
          </w:p>
        </w:tc>
      </w:tr>
      <w:tr w:rsidR="00C1017F" w:rsidRPr="00F250D2" w14:paraId="588DED2D" w14:textId="77777777" w:rsidTr="000E0645">
        <w:tc>
          <w:tcPr>
            <w:tcW w:w="9355" w:type="dxa"/>
          </w:tcPr>
          <w:p w14:paraId="16FD26B2" w14:textId="77777777" w:rsidR="00C1017F" w:rsidRPr="00F250D2" w:rsidRDefault="00C1017F">
            <w:r w:rsidRPr="00F250D2">
              <w:t xml:space="preserve">Compounds of the following elements: </w:t>
            </w:r>
          </w:p>
          <w:p w14:paraId="3C2D20DD" w14:textId="279AE2A2" w:rsidR="00C1017F" w:rsidRPr="00F250D2" w:rsidRDefault="00C1017F">
            <w:r w:rsidRPr="00F250D2">
              <w:t>antimony, arsenic, barium, beryllium, boron, cadmium, chromium, cobalt, copper, lead, mercury, molybdenum, nickel, selenium, silver, tellurium, thallium, tin, titanium, uranium, vanadium and zinc.</w:t>
            </w:r>
          </w:p>
        </w:tc>
        <w:tc>
          <w:tcPr>
            <w:tcW w:w="3240" w:type="dxa"/>
          </w:tcPr>
          <w:p w14:paraId="2A52883E" w14:textId="66F00DB8" w:rsidR="00C1017F" w:rsidRPr="00F250D2" w:rsidRDefault="000E0645">
            <w:r w:rsidRPr="00F250D2">
              <w:t>Prohibited at all times</w:t>
            </w:r>
          </w:p>
        </w:tc>
      </w:tr>
      <w:tr w:rsidR="000E0645" w:rsidRPr="00F250D2" w14:paraId="04EEC2C8" w14:textId="77777777" w:rsidTr="000E0645">
        <w:tc>
          <w:tcPr>
            <w:tcW w:w="9355" w:type="dxa"/>
          </w:tcPr>
          <w:p w14:paraId="57D0C93D" w14:textId="52771ADF" w:rsidR="000E0645" w:rsidRPr="00F250D2" w:rsidRDefault="000E0645" w:rsidP="000E0645">
            <w:r w:rsidRPr="00F250D2">
              <w:t>Organo-halogen, organophosphorus or organonitrogen pesticides, triazine herbicides, any other biocides</w:t>
            </w:r>
          </w:p>
        </w:tc>
        <w:tc>
          <w:tcPr>
            <w:tcW w:w="3240" w:type="dxa"/>
          </w:tcPr>
          <w:p w14:paraId="7FC50698" w14:textId="5FFB4183" w:rsidR="000E0645" w:rsidRPr="00F250D2" w:rsidRDefault="000E0645" w:rsidP="000E0645">
            <w:r w:rsidRPr="00F250D2">
              <w:t>Prohibited at all times</w:t>
            </w:r>
          </w:p>
        </w:tc>
      </w:tr>
      <w:tr w:rsidR="000E0645" w:rsidRPr="00F250D2" w14:paraId="68A60965" w14:textId="77777777" w:rsidTr="000E0645">
        <w:tc>
          <w:tcPr>
            <w:tcW w:w="9355" w:type="dxa"/>
          </w:tcPr>
          <w:p w14:paraId="56B31413" w14:textId="34C1EFF0" w:rsidR="000E0645" w:rsidRPr="00F250D2" w:rsidRDefault="000E0645" w:rsidP="000E0645">
            <w:r w:rsidRPr="00F250D2">
              <w:t>Cyanides and compounds containing cyanides</w:t>
            </w:r>
          </w:p>
        </w:tc>
        <w:tc>
          <w:tcPr>
            <w:tcW w:w="3240" w:type="dxa"/>
          </w:tcPr>
          <w:p w14:paraId="2F15F731" w14:textId="450D1D39" w:rsidR="000E0645" w:rsidRPr="00F250D2" w:rsidRDefault="000E0645" w:rsidP="000E0645">
            <w:r w:rsidRPr="00F250D2">
              <w:t>Prohibited at all times</w:t>
            </w:r>
          </w:p>
        </w:tc>
      </w:tr>
      <w:tr w:rsidR="000E0645" w:rsidRPr="00F250D2" w14:paraId="1BF151EF" w14:textId="77777777" w:rsidTr="000E0645">
        <w:tc>
          <w:tcPr>
            <w:tcW w:w="9355" w:type="dxa"/>
          </w:tcPr>
          <w:p w14:paraId="44C35E9A" w14:textId="1B8261BE" w:rsidR="000E0645" w:rsidRPr="00F250D2" w:rsidRDefault="000E0645" w:rsidP="000E0645">
            <w:r w:rsidRPr="00F250D2">
              <w:t>Mineral oils and hydrocarbons</w:t>
            </w:r>
          </w:p>
        </w:tc>
        <w:tc>
          <w:tcPr>
            <w:tcW w:w="3240" w:type="dxa"/>
          </w:tcPr>
          <w:p w14:paraId="16111DE7" w14:textId="2326FD5C" w:rsidR="000E0645" w:rsidRPr="00F250D2" w:rsidRDefault="000E0645" w:rsidP="000E0645">
            <w:r w:rsidRPr="00F250D2">
              <w:t>Prohibited at all times</w:t>
            </w:r>
          </w:p>
        </w:tc>
      </w:tr>
      <w:tr w:rsidR="000E0645" w:rsidRPr="00F250D2" w14:paraId="0EEF9BBB" w14:textId="77777777" w:rsidTr="000E0645">
        <w:tc>
          <w:tcPr>
            <w:tcW w:w="9355" w:type="dxa"/>
          </w:tcPr>
          <w:p w14:paraId="13E0F1E7" w14:textId="13CBBA03" w:rsidR="000E0645" w:rsidRPr="00F250D2" w:rsidRDefault="000E0645" w:rsidP="000E0645">
            <w:r w:rsidRPr="00F250D2">
              <w:t>Poisonous organosilicon compounds, metal phosphides and phosphorus element</w:t>
            </w:r>
          </w:p>
        </w:tc>
        <w:tc>
          <w:tcPr>
            <w:tcW w:w="3240" w:type="dxa"/>
          </w:tcPr>
          <w:p w14:paraId="37ACE79C" w14:textId="29D26A3F" w:rsidR="000E0645" w:rsidRPr="00F250D2" w:rsidRDefault="000E0645" w:rsidP="000E0645">
            <w:r w:rsidRPr="00F250D2">
              <w:t>Prohibited at all times</w:t>
            </w:r>
          </w:p>
        </w:tc>
      </w:tr>
      <w:tr w:rsidR="000E0645" w:rsidRPr="00F250D2" w14:paraId="4C7DE5DD" w14:textId="77777777" w:rsidTr="000E0645">
        <w:tc>
          <w:tcPr>
            <w:tcW w:w="9355" w:type="dxa"/>
          </w:tcPr>
          <w:p w14:paraId="3BA87C0A" w14:textId="1AFB6041" w:rsidR="000E0645" w:rsidRPr="00F250D2" w:rsidRDefault="000E0645" w:rsidP="000E0645">
            <w:r w:rsidRPr="00F250D2">
              <w:t>Fluorides and nitrites</w:t>
            </w:r>
          </w:p>
        </w:tc>
        <w:tc>
          <w:tcPr>
            <w:tcW w:w="3240" w:type="dxa"/>
          </w:tcPr>
          <w:p w14:paraId="49AB5237" w14:textId="0842B2BB" w:rsidR="000E0645" w:rsidRPr="00F250D2" w:rsidRDefault="000E0645" w:rsidP="000E0645">
            <w:r w:rsidRPr="00F250D2">
              <w:t>Prohibited at all times</w:t>
            </w:r>
          </w:p>
        </w:tc>
      </w:tr>
      <w:tr w:rsidR="000E0645" w:rsidRPr="00F250D2" w14:paraId="340A595E" w14:textId="77777777" w:rsidTr="000E0645">
        <w:tc>
          <w:tcPr>
            <w:tcW w:w="9355" w:type="dxa"/>
          </w:tcPr>
          <w:p w14:paraId="573D9FA6" w14:textId="110CB21F" w:rsidR="000E0645" w:rsidRPr="00F250D2" w:rsidRDefault="000E0645" w:rsidP="000E0645">
            <w:r w:rsidRPr="00F250D2">
              <w:t xml:space="preserve">Live microbiological cultures  </w:t>
            </w:r>
          </w:p>
        </w:tc>
        <w:tc>
          <w:tcPr>
            <w:tcW w:w="3240" w:type="dxa"/>
          </w:tcPr>
          <w:p w14:paraId="72229711" w14:textId="01CF5A1F" w:rsidR="000E0645" w:rsidRPr="00F250D2" w:rsidRDefault="000E0645" w:rsidP="000E0645">
            <w:r w:rsidRPr="00F250D2">
              <w:t>Prohibited at all times</w:t>
            </w:r>
          </w:p>
        </w:tc>
      </w:tr>
      <w:tr w:rsidR="000E0645" w:rsidRPr="00F250D2" w14:paraId="53597294" w14:textId="77777777" w:rsidTr="000E0645">
        <w:tc>
          <w:tcPr>
            <w:tcW w:w="9355" w:type="dxa"/>
          </w:tcPr>
          <w:p w14:paraId="0C133E19" w14:textId="1FF465DA" w:rsidR="000E0645" w:rsidRPr="00F250D2" w:rsidRDefault="000E0645" w:rsidP="000E0645">
            <w:r w:rsidRPr="00F250D2">
              <w:t>Corrosives (acids and bases)</w:t>
            </w:r>
          </w:p>
        </w:tc>
        <w:tc>
          <w:tcPr>
            <w:tcW w:w="3240" w:type="dxa"/>
          </w:tcPr>
          <w:p w14:paraId="5941FB7B" w14:textId="0AC114DB" w:rsidR="000E0645" w:rsidRPr="00F250D2" w:rsidRDefault="000E0645" w:rsidP="000E0645">
            <w:r w:rsidRPr="00F250D2">
              <w:t>Prohibited at all times</w:t>
            </w:r>
          </w:p>
        </w:tc>
      </w:tr>
      <w:tr w:rsidR="000E0645" w:rsidRPr="00F250D2" w14:paraId="53ACC43C" w14:textId="77777777" w:rsidTr="000E0645">
        <w:tc>
          <w:tcPr>
            <w:tcW w:w="9355" w:type="dxa"/>
          </w:tcPr>
          <w:p w14:paraId="4E1293D6" w14:textId="4B0A82EB" w:rsidR="000E0645" w:rsidRPr="00F250D2" w:rsidRDefault="000E0645" w:rsidP="000E0645">
            <w:r w:rsidRPr="00F250D2">
              <w:t>Oil and grease including mineral oils and oil emulsions</w:t>
            </w:r>
          </w:p>
        </w:tc>
        <w:tc>
          <w:tcPr>
            <w:tcW w:w="3240" w:type="dxa"/>
          </w:tcPr>
          <w:p w14:paraId="39BE46BE" w14:textId="2C49D4E0" w:rsidR="000E0645" w:rsidRPr="00F250D2" w:rsidRDefault="000E0645" w:rsidP="000E0645">
            <w:r w:rsidRPr="00F250D2">
              <w:t>Prohibited at all times</w:t>
            </w:r>
          </w:p>
        </w:tc>
      </w:tr>
      <w:tr w:rsidR="000E0645" w:rsidRPr="00F250D2" w14:paraId="55CAC10A" w14:textId="77777777" w:rsidTr="000E0645">
        <w:tc>
          <w:tcPr>
            <w:tcW w:w="9355" w:type="dxa"/>
          </w:tcPr>
          <w:p w14:paraId="25F10A24" w14:textId="73FDAF3D" w:rsidR="000E0645" w:rsidRPr="00F250D2" w:rsidRDefault="000E0645" w:rsidP="000E0645">
            <w:r w:rsidRPr="00F250D2">
              <w:t>Tar and tar oils</w:t>
            </w:r>
          </w:p>
        </w:tc>
        <w:tc>
          <w:tcPr>
            <w:tcW w:w="3240" w:type="dxa"/>
          </w:tcPr>
          <w:p w14:paraId="2B1EC07A" w14:textId="27787281" w:rsidR="000E0645" w:rsidRPr="00F250D2" w:rsidRDefault="000E0645" w:rsidP="000E0645">
            <w:r w:rsidRPr="00F250D2">
              <w:t>Prohibited at all times</w:t>
            </w:r>
          </w:p>
        </w:tc>
      </w:tr>
      <w:tr w:rsidR="000E0645" w:rsidRPr="00F250D2" w14:paraId="25DC34C8" w14:textId="77777777" w:rsidTr="000E0645">
        <w:tc>
          <w:tcPr>
            <w:tcW w:w="9355" w:type="dxa"/>
          </w:tcPr>
          <w:p w14:paraId="5E5C89BA" w14:textId="68589BEB" w:rsidR="000E0645" w:rsidRPr="00F250D2" w:rsidRDefault="000E0645" w:rsidP="000E0645">
            <w:r w:rsidRPr="00F250D2">
              <w:t>Paints and varnish</w:t>
            </w:r>
          </w:p>
        </w:tc>
        <w:tc>
          <w:tcPr>
            <w:tcW w:w="3240" w:type="dxa"/>
          </w:tcPr>
          <w:p w14:paraId="1F1C9065" w14:textId="52CD80FD" w:rsidR="000E0645" w:rsidRPr="00F250D2" w:rsidRDefault="000E0645" w:rsidP="000E0645">
            <w:r w:rsidRPr="00F250D2">
              <w:t>Prohibited at all times</w:t>
            </w:r>
          </w:p>
        </w:tc>
      </w:tr>
      <w:tr w:rsidR="000E0645" w:rsidRPr="00F250D2" w14:paraId="0DDDA9FC" w14:textId="77777777" w:rsidTr="000E0645">
        <w:tc>
          <w:tcPr>
            <w:tcW w:w="9355" w:type="dxa"/>
          </w:tcPr>
          <w:p w14:paraId="0BE19814" w14:textId="64FC91C3" w:rsidR="000E0645" w:rsidRPr="00F250D2" w:rsidRDefault="000E0645" w:rsidP="000E0645">
            <w:r w:rsidRPr="00F250D2">
              <w:t>Phenols, cresols and simple derivatives</w:t>
            </w:r>
          </w:p>
        </w:tc>
        <w:tc>
          <w:tcPr>
            <w:tcW w:w="3240" w:type="dxa"/>
          </w:tcPr>
          <w:p w14:paraId="6893EC50" w14:textId="30DA3BFF" w:rsidR="000E0645" w:rsidRPr="00F250D2" w:rsidRDefault="000E0645" w:rsidP="000E0645">
            <w:r w:rsidRPr="00F250D2">
              <w:t>Prohibited at all times</w:t>
            </w:r>
          </w:p>
        </w:tc>
      </w:tr>
      <w:tr w:rsidR="000E0645" w:rsidRPr="00F250D2" w14:paraId="0669180C" w14:textId="77777777" w:rsidTr="000E0645">
        <w:tc>
          <w:tcPr>
            <w:tcW w:w="9355" w:type="dxa"/>
          </w:tcPr>
          <w:p w14:paraId="167B1091" w14:textId="42101C2D" w:rsidR="000E0645" w:rsidRPr="00F250D2" w:rsidRDefault="000E0645" w:rsidP="000E0645">
            <w:r w:rsidRPr="00F250D2">
              <w:t>Organo</w:t>
            </w:r>
            <w:r w:rsidRPr="00F250D2">
              <w:rPr>
                <w:rFonts w:ascii="Cambria Math" w:hAnsi="Cambria Math" w:cs="Cambria Math"/>
              </w:rPr>
              <w:t>‐</w:t>
            </w:r>
            <w:r w:rsidRPr="00F250D2">
              <w:t>halogen compounds, including pesticides, herbicides (their residues) and degreasing agents</w:t>
            </w:r>
          </w:p>
        </w:tc>
        <w:tc>
          <w:tcPr>
            <w:tcW w:w="3240" w:type="dxa"/>
          </w:tcPr>
          <w:p w14:paraId="0A374BF1" w14:textId="3F3C6BC5" w:rsidR="000E0645" w:rsidRPr="00F250D2" w:rsidRDefault="000E0645" w:rsidP="000E0645">
            <w:r w:rsidRPr="00F250D2">
              <w:t>Prohibited at all times</w:t>
            </w:r>
          </w:p>
        </w:tc>
      </w:tr>
      <w:tr w:rsidR="00F8216E" w:rsidRPr="00F250D2" w14:paraId="756A896E" w14:textId="77777777" w:rsidTr="000E0645">
        <w:tc>
          <w:tcPr>
            <w:tcW w:w="9355" w:type="dxa"/>
          </w:tcPr>
          <w:p w14:paraId="08CC4061" w14:textId="26E0E019" w:rsidR="00F8216E" w:rsidRPr="00F250D2" w:rsidRDefault="000E0645">
            <w:r w:rsidRPr="00F250D2">
              <w:t>Any substance that can or has the potential (when mixed with other compounds) to cause a nuisance (e.g. smell)</w:t>
            </w:r>
          </w:p>
        </w:tc>
        <w:tc>
          <w:tcPr>
            <w:tcW w:w="3240" w:type="dxa"/>
          </w:tcPr>
          <w:p w14:paraId="1ECE8FAC" w14:textId="357ED334" w:rsidR="00F8216E" w:rsidRPr="00F250D2" w:rsidRDefault="000E0645">
            <w:r w:rsidRPr="00F250D2">
              <w:t>Please check SDS before discharge</w:t>
            </w:r>
          </w:p>
        </w:tc>
      </w:tr>
      <w:tr w:rsidR="00F8216E" w:rsidRPr="00F250D2" w14:paraId="02705934" w14:textId="77777777" w:rsidTr="000E0645">
        <w:tc>
          <w:tcPr>
            <w:tcW w:w="9355" w:type="dxa"/>
          </w:tcPr>
          <w:p w14:paraId="132739E6" w14:textId="6E01E32C" w:rsidR="00F8216E" w:rsidRPr="00F250D2" w:rsidRDefault="000E0645">
            <w:r w:rsidRPr="00F250D2">
              <w:t xml:space="preserve">Any substance that produces flammable, harmful or toxic </w:t>
            </w:r>
            <w:proofErr w:type="spellStart"/>
            <w:r w:rsidRPr="00F250D2">
              <w:t>vapours</w:t>
            </w:r>
            <w:proofErr w:type="spellEnd"/>
            <w:r w:rsidRPr="00F250D2">
              <w:t xml:space="preserve"> (e.g. solvents, petroleum spirit)</w:t>
            </w:r>
          </w:p>
        </w:tc>
        <w:tc>
          <w:tcPr>
            <w:tcW w:w="3240" w:type="dxa"/>
          </w:tcPr>
          <w:p w14:paraId="62E4E69F" w14:textId="527132D5" w:rsidR="00F8216E" w:rsidRPr="00F250D2" w:rsidRDefault="000E0645">
            <w:r w:rsidRPr="00F250D2">
              <w:t>Please check SDS before discharge</w:t>
            </w:r>
          </w:p>
        </w:tc>
      </w:tr>
      <w:tr w:rsidR="00F8216E" w:rsidRPr="00F250D2" w14:paraId="7F9C8CB3" w14:textId="77777777" w:rsidTr="000E0645">
        <w:tc>
          <w:tcPr>
            <w:tcW w:w="9355" w:type="dxa"/>
          </w:tcPr>
          <w:p w14:paraId="2B1AC189" w14:textId="5ADD70B6" w:rsidR="00F8216E" w:rsidRPr="00F250D2" w:rsidRDefault="000E0645">
            <w:r w:rsidRPr="00F250D2">
              <w:t>Beer</w:t>
            </w:r>
          </w:p>
        </w:tc>
        <w:tc>
          <w:tcPr>
            <w:tcW w:w="3240" w:type="dxa"/>
          </w:tcPr>
          <w:p w14:paraId="3C7F6D9A" w14:textId="1B8D8AB6" w:rsidR="00F8216E" w:rsidRPr="00F250D2" w:rsidRDefault="000E0645">
            <w:r w:rsidRPr="00F250D2">
              <w:t>Prohibited at all times</w:t>
            </w:r>
          </w:p>
        </w:tc>
      </w:tr>
      <w:tr w:rsidR="00F8216E" w:rsidRPr="00F250D2" w14:paraId="25C3856B" w14:textId="77777777" w:rsidTr="000E0645">
        <w:tc>
          <w:tcPr>
            <w:tcW w:w="9355" w:type="dxa"/>
          </w:tcPr>
          <w:p w14:paraId="33CEB47A" w14:textId="5FFBE497" w:rsidR="00F8216E" w:rsidRPr="00F250D2" w:rsidRDefault="000E0645">
            <w:r w:rsidRPr="00F250D2">
              <w:t>Nanoparticles</w:t>
            </w:r>
          </w:p>
        </w:tc>
        <w:tc>
          <w:tcPr>
            <w:tcW w:w="3240" w:type="dxa"/>
          </w:tcPr>
          <w:p w14:paraId="1BEE7321" w14:textId="31B17FFB" w:rsidR="00F8216E" w:rsidRPr="00F250D2" w:rsidRDefault="000E0645">
            <w:r w:rsidRPr="00F250D2">
              <w:t>Prohibited at all times</w:t>
            </w:r>
          </w:p>
        </w:tc>
      </w:tr>
      <w:tr w:rsidR="00F8216E" w:rsidRPr="00F250D2" w14:paraId="0414A573" w14:textId="77777777" w:rsidTr="000E0645">
        <w:tc>
          <w:tcPr>
            <w:tcW w:w="9355" w:type="dxa"/>
          </w:tcPr>
          <w:p w14:paraId="58E217D6" w14:textId="68604760" w:rsidR="00F8216E" w:rsidRPr="00F250D2" w:rsidRDefault="000E0645">
            <w:r w:rsidRPr="00F250D2">
              <w:lastRenderedPageBreak/>
              <w:t>Trace Metal</w:t>
            </w:r>
          </w:p>
        </w:tc>
        <w:tc>
          <w:tcPr>
            <w:tcW w:w="3240" w:type="dxa"/>
          </w:tcPr>
          <w:p w14:paraId="74B94EE5" w14:textId="693FCD66" w:rsidR="00F8216E" w:rsidRPr="00F250D2" w:rsidRDefault="000E0645">
            <w:r w:rsidRPr="00F250D2">
              <w:t>No more than 1m3 and/or contains more than 2mg/L of metals</w:t>
            </w:r>
          </w:p>
        </w:tc>
      </w:tr>
      <w:tr w:rsidR="00F8216E" w:rsidRPr="00F250D2" w14:paraId="5A20AD31" w14:textId="77777777" w:rsidTr="000E0645">
        <w:tc>
          <w:tcPr>
            <w:tcW w:w="9355" w:type="dxa"/>
          </w:tcPr>
          <w:p w14:paraId="4AC1248F" w14:textId="77777777" w:rsidR="00F8216E" w:rsidRPr="00F250D2" w:rsidRDefault="000E0645">
            <w:r w:rsidRPr="00F250D2">
              <w:t>Anything with the hazard symbol/s:</w:t>
            </w:r>
          </w:p>
          <w:p w14:paraId="3CE487C1" w14:textId="77777777" w:rsidR="000E0645" w:rsidRPr="00F250D2" w:rsidRDefault="000E0645" w:rsidP="000E0645">
            <w:pPr>
              <w:pStyle w:val="ListParagraph"/>
              <w:numPr>
                <w:ilvl w:val="0"/>
                <w:numId w:val="2"/>
              </w:numPr>
            </w:pPr>
            <w:r w:rsidRPr="00F250D2">
              <w:t>H400</w:t>
            </w:r>
          </w:p>
          <w:p w14:paraId="138F57CC" w14:textId="77777777" w:rsidR="000E0645" w:rsidRPr="00F250D2" w:rsidRDefault="000E0645" w:rsidP="000E0645">
            <w:pPr>
              <w:pStyle w:val="ListParagraph"/>
              <w:numPr>
                <w:ilvl w:val="0"/>
                <w:numId w:val="2"/>
              </w:numPr>
            </w:pPr>
            <w:r w:rsidRPr="00F250D2">
              <w:t>H410</w:t>
            </w:r>
          </w:p>
          <w:p w14:paraId="76C71C84" w14:textId="77777777" w:rsidR="000E0645" w:rsidRPr="00F250D2" w:rsidRDefault="000E0645" w:rsidP="000E0645">
            <w:pPr>
              <w:pStyle w:val="ListParagraph"/>
              <w:numPr>
                <w:ilvl w:val="0"/>
                <w:numId w:val="2"/>
              </w:numPr>
            </w:pPr>
            <w:r w:rsidRPr="00F250D2">
              <w:t>H41</w:t>
            </w:r>
            <w:r w:rsidRPr="00F250D2">
              <w:t>1</w:t>
            </w:r>
          </w:p>
          <w:p w14:paraId="70B3DB07" w14:textId="77777777" w:rsidR="000E0645" w:rsidRPr="00F250D2" w:rsidRDefault="000E0645" w:rsidP="000E0645">
            <w:pPr>
              <w:pStyle w:val="ListParagraph"/>
              <w:numPr>
                <w:ilvl w:val="0"/>
                <w:numId w:val="2"/>
              </w:numPr>
            </w:pPr>
            <w:r w:rsidRPr="00F250D2">
              <w:t>H412</w:t>
            </w:r>
          </w:p>
          <w:p w14:paraId="721AF2A6" w14:textId="77777777" w:rsidR="000E0645" w:rsidRPr="00F250D2" w:rsidRDefault="000E0645" w:rsidP="000E0645">
            <w:pPr>
              <w:pStyle w:val="ListParagraph"/>
              <w:numPr>
                <w:ilvl w:val="0"/>
                <w:numId w:val="2"/>
              </w:numPr>
            </w:pPr>
            <w:r w:rsidRPr="00F250D2">
              <w:t>H412</w:t>
            </w:r>
          </w:p>
          <w:p w14:paraId="271BE2CD" w14:textId="120C04A5" w:rsidR="000E0645" w:rsidRPr="00F250D2" w:rsidRDefault="000E0645" w:rsidP="000E0645">
            <w:pPr>
              <w:pStyle w:val="ListParagraph"/>
              <w:numPr>
                <w:ilvl w:val="0"/>
                <w:numId w:val="2"/>
              </w:numPr>
            </w:pPr>
            <w:r w:rsidRPr="00F250D2">
              <w:t>H420</w:t>
            </w:r>
          </w:p>
        </w:tc>
        <w:tc>
          <w:tcPr>
            <w:tcW w:w="3240" w:type="dxa"/>
          </w:tcPr>
          <w:p w14:paraId="73D8AAE3" w14:textId="77777777" w:rsidR="00F8216E" w:rsidRPr="00F250D2" w:rsidRDefault="00F8216E"/>
        </w:tc>
      </w:tr>
      <w:tr w:rsidR="00F8216E" w:rsidRPr="00F250D2" w14:paraId="03E399E5" w14:textId="77777777" w:rsidTr="000E0645">
        <w:tc>
          <w:tcPr>
            <w:tcW w:w="9355" w:type="dxa"/>
          </w:tcPr>
          <w:p w14:paraId="32A10BD7" w14:textId="12FCB687" w:rsidR="00F8216E" w:rsidRPr="00F250D2" w:rsidRDefault="000E0645">
            <w:r w:rsidRPr="00F250D2">
              <w:t>Anything substance below pH 6</w:t>
            </w:r>
          </w:p>
        </w:tc>
        <w:tc>
          <w:tcPr>
            <w:tcW w:w="3240" w:type="dxa"/>
          </w:tcPr>
          <w:p w14:paraId="6750052E" w14:textId="77777777" w:rsidR="00F8216E" w:rsidRPr="00F250D2" w:rsidRDefault="00F8216E"/>
        </w:tc>
      </w:tr>
      <w:tr w:rsidR="000E0645" w:rsidRPr="00F250D2" w14:paraId="7C2CB904" w14:textId="77777777" w:rsidTr="000E0645">
        <w:tc>
          <w:tcPr>
            <w:tcW w:w="9355" w:type="dxa"/>
          </w:tcPr>
          <w:p w14:paraId="2CAF6615" w14:textId="6704DF8C" w:rsidR="000E0645" w:rsidRPr="00F250D2" w:rsidRDefault="000E0645">
            <w:r w:rsidRPr="00F250D2">
              <w:t>Anything substance above pH11</w:t>
            </w:r>
          </w:p>
        </w:tc>
        <w:tc>
          <w:tcPr>
            <w:tcW w:w="3240" w:type="dxa"/>
          </w:tcPr>
          <w:p w14:paraId="5FEC029A" w14:textId="77777777" w:rsidR="000E0645" w:rsidRPr="00F250D2" w:rsidRDefault="000E0645"/>
        </w:tc>
      </w:tr>
      <w:tr w:rsidR="000E0645" w:rsidRPr="00F250D2" w14:paraId="2ADB5F00" w14:textId="77777777" w:rsidTr="000E0645">
        <w:tc>
          <w:tcPr>
            <w:tcW w:w="9355" w:type="dxa"/>
          </w:tcPr>
          <w:p w14:paraId="504B0613" w14:textId="5ABF467F" w:rsidR="000E0645" w:rsidRPr="00F250D2" w:rsidRDefault="000E0645">
            <w:r w:rsidRPr="00F250D2">
              <w:t>Anything containing any solids/semi-solids (suspended solids)</w:t>
            </w:r>
          </w:p>
        </w:tc>
        <w:tc>
          <w:tcPr>
            <w:tcW w:w="3240" w:type="dxa"/>
          </w:tcPr>
          <w:p w14:paraId="6934D4FA" w14:textId="7A830256" w:rsidR="000E0645" w:rsidRPr="00F250D2" w:rsidRDefault="000E0645">
            <w:r w:rsidRPr="00F250D2">
              <w:t>Filtration options are available, but must be checked with the sustainability team before use to ensure effectiveness and compliance</w:t>
            </w:r>
          </w:p>
        </w:tc>
      </w:tr>
      <w:tr w:rsidR="000E0645" w:rsidRPr="00F250D2" w14:paraId="3D6EC24F" w14:textId="77777777" w:rsidTr="000E0645">
        <w:tc>
          <w:tcPr>
            <w:tcW w:w="9355" w:type="dxa"/>
          </w:tcPr>
          <w:p w14:paraId="535C9929" w14:textId="5989D301" w:rsidR="000E0645" w:rsidRPr="00F250D2" w:rsidRDefault="000E0645">
            <w:r w:rsidRPr="00F250D2">
              <w:t>Unsterilized blood products</w:t>
            </w:r>
          </w:p>
        </w:tc>
        <w:tc>
          <w:tcPr>
            <w:tcW w:w="3240" w:type="dxa"/>
          </w:tcPr>
          <w:p w14:paraId="226CA7D1" w14:textId="77777777" w:rsidR="000E0645" w:rsidRPr="00F250D2" w:rsidRDefault="000E0645"/>
        </w:tc>
      </w:tr>
    </w:tbl>
    <w:p w14:paraId="5740DB72" w14:textId="77777777" w:rsidR="00ED0F13" w:rsidRDefault="00ED0F13"/>
    <w:sectPr w:rsidR="00ED0F13" w:rsidSect="00F97371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2CB23" w14:textId="77777777" w:rsidR="00754163" w:rsidRDefault="00754163" w:rsidP="00754163">
      <w:pPr>
        <w:spacing w:after="0" w:line="240" w:lineRule="auto"/>
      </w:pPr>
      <w:r>
        <w:separator/>
      </w:r>
    </w:p>
  </w:endnote>
  <w:endnote w:type="continuationSeparator" w:id="0">
    <w:p w14:paraId="65C08E09" w14:textId="77777777" w:rsidR="00754163" w:rsidRDefault="00754163" w:rsidP="00754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853A0" w14:textId="77777777" w:rsidR="00754163" w:rsidRDefault="00754163" w:rsidP="00754163">
      <w:pPr>
        <w:spacing w:after="0" w:line="240" w:lineRule="auto"/>
      </w:pPr>
      <w:r>
        <w:separator/>
      </w:r>
    </w:p>
  </w:footnote>
  <w:footnote w:type="continuationSeparator" w:id="0">
    <w:p w14:paraId="1E2A6A3F" w14:textId="77777777" w:rsidR="00754163" w:rsidRDefault="00754163" w:rsidP="00754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5FEA" w14:textId="0F3F21D3" w:rsidR="00754163" w:rsidRDefault="0075416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01592C" wp14:editId="1EE1D84E">
          <wp:simplePos x="0" y="0"/>
          <wp:positionH relativeFrom="column">
            <wp:posOffset>4686300</wp:posOffset>
          </wp:positionH>
          <wp:positionV relativeFrom="paragraph">
            <wp:posOffset>-99060</wp:posOffset>
          </wp:positionV>
          <wp:extent cx="1911985" cy="710570"/>
          <wp:effectExtent l="0" t="0" r="0" b="0"/>
          <wp:wrapSquare wrapText="bothSides"/>
          <wp:docPr id="1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985" cy="71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7164"/>
    <w:multiLevelType w:val="hybridMultilevel"/>
    <w:tmpl w:val="A64AF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C1F33"/>
    <w:multiLevelType w:val="hybridMultilevel"/>
    <w:tmpl w:val="2488F9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0951794">
    <w:abstractNumId w:val="1"/>
  </w:num>
  <w:num w:numId="2" w16cid:durableId="1027832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31"/>
    <w:rsid w:val="00021E36"/>
    <w:rsid w:val="0009139C"/>
    <w:rsid w:val="000E0645"/>
    <w:rsid w:val="001A4CE4"/>
    <w:rsid w:val="00264B6B"/>
    <w:rsid w:val="00514501"/>
    <w:rsid w:val="00713A8A"/>
    <w:rsid w:val="00754163"/>
    <w:rsid w:val="00993040"/>
    <w:rsid w:val="00AF7931"/>
    <w:rsid w:val="00B60A11"/>
    <w:rsid w:val="00BA3D95"/>
    <w:rsid w:val="00C1017F"/>
    <w:rsid w:val="00C257FB"/>
    <w:rsid w:val="00C60FAC"/>
    <w:rsid w:val="00C8282D"/>
    <w:rsid w:val="00CB3B74"/>
    <w:rsid w:val="00D87727"/>
    <w:rsid w:val="00ED0F13"/>
    <w:rsid w:val="00F250D2"/>
    <w:rsid w:val="00F8216E"/>
    <w:rsid w:val="00F8794A"/>
    <w:rsid w:val="00F9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31BA4A"/>
  <w15:chartTrackingRefBased/>
  <w15:docId w15:val="{CEC6316D-B98F-4BE4-8C8C-1856F4E7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7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9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9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9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9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9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9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9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9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9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9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9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F7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264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41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163"/>
  </w:style>
  <w:style w:type="paragraph" w:styleId="Footer">
    <w:name w:val="footer"/>
    <w:basedOn w:val="Normal"/>
    <w:link w:val="FooterChar"/>
    <w:uiPriority w:val="99"/>
    <w:unhideWhenUsed/>
    <w:rsid w:val="007541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163"/>
  </w:style>
  <w:style w:type="character" w:styleId="Hyperlink">
    <w:name w:val="Hyperlink"/>
    <w:basedOn w:val="DefaultParagraphFont"/>
    <w:uiPriority w:val="99"/>
    <w:unhideWhenUsed/>
    <w:rsid w:val="00ED0F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Lewis</dc:creator>
  <cp:keywords/>
  <dc:description/>
  <cp:lastModifiedBy>Victoria Lewis</cp:lastModifiedBy>
  <cp:revision>2</cp:revision>
  <dcterms:created xsi:type="dcterms:W3CDTF">2026-05-15T10:34:00Z</dcterms:created>
  <dcterms:modified xsi:type="dcterms:W3CDTF">2026-05-15T10:34:00Z</dcterms:modified>
</cp:coreProperties>
</file>